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73748" w14:textId="77777777" w:rsidR="003D762F" w:rsidRPr="00DA2D80" w:rsidRDefault="003D762F" w:rsidP="003D762F">
      <w:pPr>
        <w:spacing w:after="0" w:line="240" w:lineRule="auto"/>
        <w:jc w:val="center"/>
        <w:rPr>
          <w:rFonts w:ascii="Bookman Old Style" w:hAnsi="Bookman Old Style"/>
          <w:sz w:val="28"/>
          <w:szCs w:val="28"/>
        </w:rPr>
      </w:pPr>
      <w:r w:rsidRPr="00DA2D80">
        <w:rPr>
          <w:rFonts w:ascii="Bookman Old Style" w:hAnsi="Bookman Old Style"/>
          <w:sz w:val="28"/>
          <w:szCs w:val="28"/>
        </w:rPr>
        <w:t>UNITED STATES DISTRICT COURT</w:t>
      </w:r>
    </w:p>
    <w:p w14:paraId="0560B2C8" w14:textId="77777777" w:rsidR="003D762F" w:rsidRPr="00DA2D80" w:rsidRDefault="003D762F" w:rsidP="003D762F">
      <w:pPr>
        <w:spacing w:after="0" w:line="240" w:lineRule="auto"/>
        <w:jc w:val="center"/>
        <w:rPr>
          <w:rFonts w:ascii="Bookman Old Style" w:hAnsi="Bookman Old Style"/>
          <w:sz w:val="28"/>
          <w:szCs w:val="28"/>
        </w:rPr>
      </w:pPr>
      <w:r w:rsidRPr="00DA2D80">
        <w:rPr>
          <w:rFonts w:ascii="Bookman Old Style" w:hAnsi="Bookman Old Style"/>
          <w:sz w:val="28"/>
          <w:szCs w:val="28"/>
        </w:rPr>
        <w:t>CENTRAL DISTRICT OF ILLINOIS</w:t>
      </w:r>
    </w:p>
    <w:p w14:paraId="69B74C2A" w14:textId="77777777" w:rsidR="003D762F" w:rsidRPr="00DA2D80" w:rsidRDefault="003D762F" w:rsidP="003D762F">
      <w:pPr>
        <w:spacing w:after="0" w:line="240" w:lineRule="auto"/>
        <w:jc w:val="center"/>
        <w:rPr>
          <w:rFonts w:ascii="Bookman Old Style" w:hAnsi="Bookman Old Style"/>
          <w:sz w:val="28"/>
          <w:szCs w:val="28"/>
        </w:rPr>
      </w:pPr>
      <w:r w:rsidRPr="00DA2D80">
        <w:rPr>
          <w:rFonts w:ascii="Bookman Old Style" w:hAnsi="Bookman Old Style"/>
          <w:sz w:val="28"/>
          <w:szCs w:val="28"/>
        </w:rPr>
        <w:t>SPRINGFIELD DIVISION</w:t>
      </w:r>
    </w:p>
    <w:p w14:paraId="777A60BA" w14:textId="77777777" w:rsidR="00005F25" w:rsidRDefault="00005F25" w:rsidP="003D762F">
      <w:pPr>
        <w:spacing w:after="0"/>
        <w:rPr>
          <w:rFonts w:ascii="Bookman Old Style" w:hAnsi="Bookman Old Style"/>
          <w:sz w:val="28"/>
          <w:szCs w:val="28"/>
        </w:rPr>
      </w:pPr>
    </w:p>
    <w:p w14:paraId="5427441C" w14:textId="44381C8A" w:rsidR="003D762F" w:rsidRPr="00DA2D80" w:rsidRDefault="00D85461" w:rsidP="003D762F">
      <w:pPr>
        <w:spacing w:after="0"/>
        <w:rPr>
          <w:rFonts w:ascii="Bookman Old Style" w:hAnsi="Bookman Old Style"/>
          <w:sz w:val="28"/>
          <w:szCs w:val="28"/>
        </w:rPr>
      </w:pPr>
      <w:r>
        <w:rPr>
          <w:rFonts w:ascii="Bookman Old Style" w:hAnsi="Bookman Old Style"/>
          <w:sz w:val="28"/>
          <w:szCs w:val="28"/>
        </w:rPr>
        <w:t xml:space="preserve"> </w:t>
      </w:r>
      <w:r w:rsidR="00A34D92">
        <w:rPr>
          <w:rFonts w:ascii="Bookman Old Style" w:hAnsi="Bookman Old Style"/>
          <w:sz w:val="28"/>
          <w:szCs w:val="28"/>
        </w:rPr>
        <w:t>,</w:t>
      </w:r>
      <w:r w:rsidR="009E4A27">
        <w:rPr>
          <w:rFonts w:ascii="Bookman Old Style" w:hAnsi="Bookman Old Style"/>
          <w:sz w:val="28"/>
          <w:szCs w:val="28"/>
        </w:rPr>
        <w:tab/>
      </w:r>
      <w:r w:rsidR="009E4A27">
        <w:rPr>
          <w:rFonts w:ascii="Bookman Old Style" w:hAnsi="Bookman Old Style"/>
          <w:sz w:val="28"/>
          <w:szCs w:val="28"/>
        </w:rPr>
        <w:tab/>
      </w:r>
      <w:r w:rsidR="009E4A27">
        <w:rPr>
          <w:rFonts w:ascii="Bookman Old Style" w:hAnsi="Bookman Old Style"/>
          <w:sz w:val="28"/>
          <w:szCs w:val="28"/>
        </w:rPr>
        <w:tab/>
      </w:r>
      <w:r w:rsidR="009E4A27">
        <w:rPr>
          <w:rFonts w:ascii="Bookman Old Style" w:hAnsi="Bookman Old Style"/>
          <w:sz w:val="28"/>
          <w:szCs w:val="28"/>
        </w:rPr>
        <w:tab/>
      </w:r>
      <w:r w:rsidR="009E4A27">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sidR="003D762F" w:rsidRPr="00DA2D80">
        <w:rPr>
          <w:rFonts w:ascii="Bookman Old Style" w:hAnsi="Bookman Old Style"/>
          <w:sz w:val="28"/>
          <w:szCs w:val="28"/>
        </w:rPr>
        <w:t>)</w:t>
      </w:r>
    </w:p>
    <w:p w14:paraId="016CCF4D" w14:textId="77777777" w:rsidR="003D762F" w:rsidRPr="00DA2D80" w:rsidRDefault="003D762F" w:rsidP="003D762F">
      <w:pPr>
        <w:spacing w:after="0"/>
        <w:rPr>
          <w:rFonts w:ascii="Bookman Old Style" w:hAnsi="Bookman Old Style"/>
          <w:sz w:val="28"/>
          <w:szCs w:val="28"/>
        </w:rPr>
      </w:pP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t>)</w:t>
      </w:r>
    </w:p>
    <w:p w14:paraId="46596A61" w14:textId="77777777" w:rsidR="003D762F" w:rsidRPr="00DA2D80" w:rsidRDefault="003D762F" w:rsidP="003D762F">
      <w:pPr>
        <w:spacing w:after="0"/>
        <w:rPr>
          <w:rFonts w:ascii="Bookman Old Style" w:hAnsi="Bookman Old Style"/>
          <w:sz w:val="28"/>
          <w:szCs w:val="28"/>
        </w:rPr>
      </w:pPr>
      <w:r w:rsidRPr="00DA2D80">
        <w:rPr>
          <w:rFonts w:ascii="Bookman Old Style" w:hAnsi="Bookman Old Style"/>
          <w:sz w:val="28"/>
          <w:szCs w:val="28"/>
        </w:rPr>
        <w:tab/>
      </w:r>
      <w:r w:rsidRPr="00DA2D80">
        <w:rPr>
          <w:rFonts w:ascii="Bookman Old Style" w:hAnsi="Bookman Old Style"/>
          <w:sz w:val="28"/>
          <w:szCs w:val="28"/>
        </w:rPr>
        <w:tab/>
        <w:t>Plaintiff,</w:t>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t>)</w:t>
      </w:r>
    </w:p>
    <w:p w14:paraId="6F52E7EC" w14:textId="77777777" w:rsidR="003D762F" w:rsidRPr="00DA2D80" w:rsidRDefault="003D762F" w:rsidP="003D762F">
      <w:pPr>
        <w:spacing w:after="0"/>
        <w:rPr>
          <w:rFonts w:ascii="Bookman Old Style" w:hAnsi="Bookman Old Style"/>
          <w:sz w:val="28"/>
          <w:szCs w:val="28"/>
        </w:rPr>
      </w:pP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t>)</w:t>
      </w:r>
    </w:p>
    <w:p w14:paraId="5A98487C" w14:textId="0860FD34" w:rsidR="003D762F" w:rsidRPr="00DA2D80" w:rsidRDefault="003D762F" w:rsidP="003D762F">
      <w:pPr>
        <w:spacing w:after="0"/>
        <w:rPr>
          <w:rFonts w:ascii="Bookman Old Style" w:hAnsi="Bookman Old Style"/>
          <w:sz w:val="28"/>
          <w:szCs w:val="28"/>
        </w:rPr>
      </w:pPr>
      <w:r w:rsidRPr="00DA2D80">
        <w:rPr>
          <w:rFonts w:ascii="Bookman Old Style" w:hAnsi="Bookman Old Style"/>
          <w:sz w:val="28"/>
          <w:szCs w:val="28"/>
        </w:rPr>
        <w:t>v.</w:t>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proofErr w:type="gramStart"/>
      <w:r w:rsidRPr="00DA2D80">
        <w:rPr>
          <w:rFonts w:ascii="Bookman Old Style" w:hAnsi="Bookman Old Style"/>
          <w:sz w:val="28"/>
          <w:szCs w:val="28"/>
        </w:rPr>
        <w:tab/>
        <w:t xml:space="preserve">)  </w:t>
      </w:r>
      <w:r w:rsidR="00DA2D80">
        <w:rPr>
          <w:rFonts w:ascii="Bookman Old Style" w:hAnsi="Bookman Old Style"/>
          <w:sz w:val="28"/>
          <w:szCs w:val="28"/>
        </w:rPr>
        <w:t xml:space="preserve"> </w:t>
      </w:r>
      <w:proofErr w:type="gramEnd"/>
      <w:r w:rsidR="00DA2D80">
        <w:rPr>
          <w:rFonts w:ascii="Bookman Old Style" w:hAnsi="Bookman Old Style"/>
          <w:sz w:val="28"/>
          <w:szCs w:val="28"/>
        </w:rPr>
        <w:t xml:space="preserve">    </w:t>
      </w:r>
      <w:r w:rsidRPr="00DA2D80">
        <w:rPr>
          <w:rFonts w:ascii="Bookman Old Style" w:hAnsi="Bookman Old Style"/>
          <w:sz w:val="28"/>
          <w:szCs w:val="28"/>
        </w:rPr>
        <w:t xml:space="preserve">No. </w:t>
      </w:r>
    </w:p>
    <w:p w14:paraId="1F21B1B6" w14:textId="77777777" w:rsidR="003D762F" w:rsidRPr="00DA2D80" w:rsidRDefault="003D762F" w:rsidP="003D762F">
      <w:pPr>
        <w:spacing w:after="0"/>
        <w:rPr>
          <w:rFonts w:ascii="Bookman Old Style" w:hAnsi="Bookman Old Style"/>
          <w:sz w:val="28"/>
          <w:szCs w:val="28"/>
        </w:rPr>
      </w:pP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t>)</w:t>
      </w:r>
    </w:p>
    <w:p w14:paraId="64C65BA2" w14:textId="66E59342" w:rsidR="00D041C3" w:rsidRPr="00D041C3" w:rsidRDefault="00D041C3" w:rsidP="00D85461">
      <w:pPr>
        <w:spacing w:after="0"/>
        <w:ind w:left="2160" w:firstLine="720"/>
        <w:rPr>
          <w:rFonts w:ascii="Bookman Old Style" w:hAnsi="Bookman Old Style"/>
          <w:sz w:val="28"/>
          <w:szCs w:val="28"/>
        </w:rPr>
      </w:pPr>
      <w:r w:rsidRPr="00D041C3">
        <w:rPr>
          <w:rFonts w:ascii="Bookman Old Style" w:hAnsi="Bookman Old Style"/>
          <w:sz w:val="28"/>
          <w:szCs w:val="28"/>
        </w:rPr>
        <w:t xml:space="preserve"> </w:t>
      </w:r>
      <w:r w:rsidRPr="00D041C3">
        <w:rPr>
          <w:rFonts w:ascii="Bookman Old Style" w:hAnsi="Bookman Old Style"/>
          <w:sz w:val="28"/>
          <w:szCs w:val="28"/>
        </w:rPr>
        <w:tab/>
      </w:r>
      <w:r w:rsidRPr="00D041C3">
        <w:rPr>
          <w:rFonts w:ascii="Bookman Old Style" w:hAnsi="Bookman Old Style"/>
          <w:sz w:val="28"/>
          <w:szCs w:val="28"/>
        </w:rPr>
        <w:tab/>
      </w:r>
      <w:r w:rsidRPr="00D041C3">
        <w:rPr>
          <w:rFonts w:ascii="Bookman Old Style" w:hAnsi="Bookman Old Style"/>
          <w:sz w:val="28"/>
          <w:szCs w:val="28"/>
        </w:rPr>
        <w:tab/>
      </w:r>
      <w:r w:rsidRPr="00D041C3">
        <w:rPr>
          <w:rFonts w:ascii="Bookman Old Style" w:hAnsi="Bookman Old Style"/>
          <w:sz w:val="28"/>
          <w:szCs w:val="28"/>
        </w:rPr>
        <w:tab/>
        <w:t>)</w:t>
      </w:r>
    </w:p>
    <w:p w14:paraId="6AAB65D6" w14:textId="2D4C65AE" w:rsidR="003D762F" w:rsidRPr="00DA2D80" w:rsidRDefault="00D85461" w:rsidP="003D762F">
      <w:pPr>
        <w:spacing w:after="0"/>
        <w:rPr>
          <w:rFonts w:ascii="Bookman Old Style" w:hAnsi="Bookman Old Style"/>
          <w:sz w:val="28"/>
          <w:szCs w:val="28"/>
        </w:rPr>
      </w:pPr>
      <w:r>
        <w:rPr>
          <w:rFonts w:ascii="Bookman Old Style" w:hAnsi="Bookman Old Style"/>
          <w:sz w:val="28"/>
          <w:szCs w:val="28"/>
        </w:rPr>
        <w:t xml:space="preserve">         </w:t>
      </w:r>
      <w:r>
        <w:rPr>
          <w:rFonts w:ascii="Bookman Old Style" w:hAnsi="Bookman Old Style"/>
          <w:sz w:val="28"/>
          <w:szCs w:val="28"/>
        </w:rPr>
        <w:tab/>
      </w:r>
      <w:r>
        <w:rPr>
          <w:rFonts w:ascii="Bookman Old Style" w:hAnsi="Bookman Old Style"/>
          <w:sz w:val="28"/>
          <w:szCs w:val="28"/>
        </w:rPr>
        <w:tab/>
      </w:r>
      <w:r>
        <w:rPr>
          <w:rFonts w:ascii="Bookman Old Style" w:hAnsi="Bookman Old Style"/>
          <w:sz w:val="28"/>
          <w:szCs w:val="28"/>
        </w:rPr>
        <w:tab/>
      </w:r>
      <w:r w:rsidR="009E4A27" w:rsidRPr="00D041C3">
        <w:rPr>
          <w:rFonts w:ascii="Bookman Old Style" w:hAnsi="Bookman Old Style"/>
          <w:sz w:val="28"/>
          <w:szCs w:val="28"/>
        </w:rPr>
        <w:tab/>
      </w:r>
      <w:r w:rsidR="00D041C3">
        <w:rPr>
          <w:rFonts w:ascii="Bookman Old Style" w:hAnsi="Bookman Old Style"/>
          <w:sz w:val="28"/>
          <w:szCs w:val="28"/>
        </w:rPr>
        <w:tab/>
      </w:r>
      <w:r w:rsidR="00D041C3">
        <w:rPr>
          <w:rFonts w:ascii="Bookman Old Style" w:hAnsi="Bookman Old Style"/>
          <w:sz w:val="28"/>
          <w:szCs w:val="28"/>
        </w:rPr>
        <w:tab/>
      </w:r>
      <w:r w:rsidR="00D041C3">
        <w:rPr>
          <w:rFonts w:ascii="Bookman Old Style" w:hAnsi="Bookman Old Style"/>
          <w:sz w:val="28"/>
          <w:szCs w:val="28"/>
        </w:rPr>
        <w:tab/>
        <w:t>)</w:t>
      </w:r>
    </w:p>
    <w:p w14:paraId="4D87AEA0" w14:textId="77777777" w:rsidR="003D762F" w:rsidRPr="00DA2D80" w:rsidRDefault="003D762F" w:rsidP="003D762F">
      <w:pPr>
        <w:spacing w:after="0"/>
        <w:rPr>
          <w:rFonts w:ascii="Bookman Old Style" w:hAnsi="Bookman Old Style"/>
          <w:sz w:val="28"/>
          <w:szCs w:val="28"/>
        </w:rPr>
      </w:pP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t>)</w:t>
      </w:r>
    </w:p>
    <w:p w14:paraId="6943011F" w14:textId="6959C6E8" w:rsidR="003D762F" w:rsidRPr="00DA2D80" w:rsidRDefault="003D762F" w:rsidP="003D762F">
      <w:pPr>
        <w:spacing w:after="0"/>
        <w:rPr>
          <w:rFonts w:ascii="Bookman Old Style" w:hAnsi="Bookman Old Style"/>
          <w:sz w:val="28"/>
          <w:szCs w:val="28"/>
        </w:rPr>
      </w:pPr>
      <w:r w:rsidRPr="00DA2D80">
        <w:rPr>
          <w:rFonts w:ascii="Bookman Old Style" w:hAnsi="Bookman Old Style"/>
          <w:sz w:val="28"/>
          <w:szCs w:val="28"/>
        </w:rPr>
        <w:tab/>
      </w:r>
      <w:r w:rsidRPr="00DA2D80">
        <w:rPr>
          <w:rFonts w:ascii="Bookman Old Style" w:hAnsi="Bookman Old Style"/>
          <w:sz w:val="28"/>
          <w:szCs w:val="28"/>
        </w:rPr>
        <w:tab/>
        <w:t>Defendant.</w:t>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t>)</w:t>
      </w:r>
    </w:p>
    <w:p w14:paraId="08DD414B" w14:textId="195D01F5" w:rsidR="0009669C" w:rsidRPr="00DA2D80" w:rsidRDefault="0009669C">
      <w:pPr>
        <w:rPr>
          <w:rFonts w:ascii="Bookman Old Style" w:hAnsi="Bookman Old Style"/>
          <w:sz w:val="28"/>
          <w:szCs w:val="28"/>
        </w:rPr>
      </w:pPr>
    </w:p>
    <w:p w14:paraId="2020E41B" w14:textId="2EC4BD30" w:rsidR="006F4AF6" w:rsidRPr="00DA2D80" w:rsidRDefault="00DA2D80" w:rsidP="006F4AF6">
      <w:pPr>
        <w:jc w:val="center"/>
        <w:rPr>
          <w:rFonts w:ascii="Bookman Old Style" w:hAnsi="Bookman Old Style"/>
          <w:b/>
          <w:bCs/>
          <w:sz w:val="28"/>
          <w:szCs w:val="28"/>
          <w:u w:val="single"/>
        </w:rPr>
      </w:pPr>
      <w:r w:rsidRPr="00DA2D80">
        <w:rPr>
          <w:rFonts w:ascii="Bookman Old Style" w:hAnsi="Bookman Old Style"/>
          <w:b/>
          <w:bCs/>
          <w:sz w:val="28"/>
          <w:szCs w:val="28"/>
          <w:u w:val="single"/>
        </w:rPr>
        <w:t xml:space="preserve">SCHEDULING </w:t>
      </w:r>
      <w:r w:rsidR="006F4AF6" w:rsidRPr="00DA2D80">
        <w:rPr>
          <w:rFonts w:ascii="Bookman Old Style" w:hAnsi="Bookman Old Style"/>
          <w:b/>
          <w:bCs/>
          <w:sz w:val="28"/>
          <w:szCs w:val="28"/>
          <w:u w:val="single"/>
        </w:rPr>
        <w:t>ORDER</w:t>
      </w:r>
    </w:p>
    <w:p w14:paraId="1A4CE6DF" w14:textId="6536F4FA" w:rsidR="006F4AF6" w:rsidRDefault="006F4AF6" w:rsidP="006F4AF6">
      <w:pPr>
        <w:spacing w:after="0" w:line="480" w:lineRule="auto"/>
        <w:rPr>
          <w:rFonts w:ascii="Bookman Old Style" w:hAnsi="Bookman Old Style" w:cs="Arial"/>
          <w:sz w:val="28"/>
          <w:szCs w:val="28"/>
        </w:rPr>
      </w:pPr>
      <w:r w:rsidRPr="00DA2D80">
        <w:rPr>
          <w:rFonts w:ascii="Bookman Old Style" w:hAnsi="Bookman Old Style"/>
          <w:sz w:val="28"/>
          <w:szCs w:val="28"/>
        </w:rPr>
        <w:tab/>
      </w:r>
      <w:r w:rsidR="00DA2D80" w:rsidRPr="00DA2D80">
        <w:rPr>
          <w:rFonts w:ascii="Bookman Old Style" w:hAnsi="Bookman Old Style" w:cs="Arial"/>
          <w:sz w:val="28"/>
          <w:szCs w:val="28"/>
        </w:rPr>
        <w:t>Pursuant to Rule 16(b) of the Federal Rules of Civil Procedure</w:t>
      </w:r>
      <w:r w:rsidR="003A038C">
        <w:rPr>
          <w:rFonts w:ascii="Bookman Old Style" w:hAnsi="Bookman Old Style" w:cs="Arial"/>
          <w:sz w:val="28"/>
          <w:szCs w:val="28"/>
        </w:rPr>
        <w:t xml:space="preserve"> (FR</w:t>
      </w:r>
      <w:r w:rsidR="00A34D92">
        <w:rPr>
          <w:rFonts w:ascii="Bookman Old Style" w:hAnsi="Bookman Old Style" w:cs="Arial"/>
          <w:sz w:val="28"/>
          <w:szCs w:val="28"/>
        </w:rPr>
        <w:t>CP</w:t>
      </w:r>
      <w:r w:rsidR="003A038C">
        <w:rPr>
          <w:rFonts w:ascii="Bookman Old Style" w:hAnsi="Bookman Old Style" w:cs="Arial"/>
          <w:sz w:val="28"/>
          <w:szCs w:val="28"/>
        </w:rPr>
        <w:t>)</w:t>
      </w:r>
      <w:r w:rsidR="00DA2D80" w:rsidRPr="00DA2D80">
        <w:rPr>
          <w:rFonts w:ascii="Bookman Old Style" w:hAnsi="Bookman Old Style" w:cs="Arial"/>
          <w:sz w:val="28"/>
          <w:szCs w:val="28"/>
        </w:rPr>
        <w:t>, a</w:t>
      </w:r>
      <w:r w:rsidR="00DA2D80">
        <w:rPr>
          <w:rFonts w:ascii="Bookman Old Style" w:hAnsi="Bookman Old Style"/>
          <w:sz w:val="28"/>
          <w:szCs w:val="28"/>
        </w:rPr>
        <w:t xml:space="preserve"> </w:t>
      </w:r>
      <w:r w:rsidR="00DA2D80" w:rsidRPr="00DA2D80">
        <w:rPr>
          <w:rFonts w:ascii="Bookman Old Style" w:hAnsi="Bookman Old Style" w:cs="Arial"/>
          <w:sz w:val="28"/>
          <w:szCs w:val="28"/>
        </w:rPr>
        <w:t xml:space="preserve">scheduling conference was held on </w:t>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r>
      <w:r w:rsidR="00D85461">
        <w:rPr>
          <w:rFonts w:ascii="Bookman Old Style" w:hAnsi="Bookman Old Style" w:cs="Arial"/>
          <w:sz w:val="28"/>
          <w:szCs w:val="28"/>
        </w:rPr>
        <w:softHyphen/>
        <w:t>_________________</w:t>
      </w:r>
      <w:r w:rsidR="00254B2D">
        <w:rPr>
          <w:rFonts w:ascii="Bookman Old Style" w:hAnsi="Bookman Old Style" w:cs="Arial"/>
          <w:sz w:val="28"/>
          <w:szCs w:val="28"/>
        </w:rPr>
        <w:t>,</w:t>
      </w:r>
      <w:r w:rsidR="00DA2D80">
        <w:rPr>
          <w:rFonts w:ascii="Bookman Old Style" w:hAnsi="Bookman Old Style" w:cs="Arial"/>
          <w:sz w:val="28"/>
          <w:szCs w:val="28"/>
        </w:rPr>
        <w:t xml:space="preserve"> </w:t>
      </w:r>
      <w:r w:rsidR="00DA2D80" w:rsidRPr="00DA2D80">
        <w:rPr>
          <w:rFonts w:ascii="Bookman Old Style" w:hAnsi="Bookman Old Style" w:cs="Arial"/>
          <w:sz w:val="28"/>
          <w:szCs w:val="28"/>
        </w:rPr>
        <w:t>with attorneys</w:t>
      </w:r>
      <w:r w:rsidR="00005F25">
        <w:rPr>
          <w:rFonts w:ascii="Bookman Old Style" w:hAnsi="Bookman Old Style" w:cs="Arial"/>
          <w:sz w:val="28"/>
          <w:szCs w:val="28"/>
        </w:rPr>
        <w:t xml:space="preserve"> </w:t>
      </w:r>
      <w:r w:rsidR="00D85461">
        <w:rPr>
          <w:rFonts w:ascii="Bookman Old Style" w:hAnsi="Bookman Old Style" w:cs="Arial"/>
          <w:sz w:val="28"/>
          <w:szCs w:val="28"/>
          <w:u w:val="single"/>
        </w:rPr>
        <w:softHyphen/>
      </w:r>
      <w:r w:rsidR="00D85461">
        <w:rPr>
          <w:rFonts w:ascii="Bookman Old Style" w:hAnsi="Bookman Old Style" w:cs="Arial"/>
          <w:sz w:val="28"/>
          <w:szCs w:val="28"/>
          <w:u w:val="single"/>
        </w:rPr>
        <w:softHyphen/>
      </w:r>
      <w:r w:rsidR="00D85461">
        <w:rPr>
          <w:rFonts w:ascii="Bookman Old Style" w:hAnsi="Bookman Old Style" w:cs="Arial"/>
          <w:sz w:val="28"/>
          <w:szCs w:val="28"/>
          <w:u w:val="single"/>
        </w:rPr>
        <w:softHyphen/>
      </w:r>
      <w:r w:rsidR="00D85461">
        <w:rPr>
          <w:rFonts w:ascii="Bookman Old Style" w:hAnsi="Bookman Old Style" w:cs="Arial"/>
          <w:sz w:val="28"/>
          <w:szCs w:val="28"/>
          <w:u w:val="single"/>
        </w:rPr>
        <w:softHyphen/>
      </w:r>
      <w:r w:rsidR="00D85461">
        <w:rPr>
          <w:rFonts w:ascii="Bookman Old Style" w:hAnsi="Bookman Old Style" w:cs="Arial"/>
          <w:sz w:val="28"/>
          <w:szCs w:val="28"/>
          <w:u w:val="single"/>
        </w:rPr>
        <w:softHyphen/>
      </w:r>
      <w:r w:rsidR="00D85461">
        <w:rPr>
          <w:rFonts w:ascii="Bookman Old Style" w:hAnsi="Bookman Old Style" w:cs="Arial"/>
          <w:sz w:val="28"/>
          <w:szCs w:val="28"/>
          <w:u w:val="single"/>
        </w:rPr>
        <w:softHyphen/>
      </w:r>
      <w:r w:rsidR="00D85461">
        <w:rPr>
          <w:rFonts w:ascii="Bookman Old Style" w:hAnsi="Bookman Old Style" w:cs="Arial"/>
          <w:sz w:val="28"/>
          <w:szCs w:val="28"/>
          <w:u w:val="single"/>
        </w:rPr>
        <w:softHyphen/>
      </w:r>
      <w:r w:rsidR="00D85461">
        <w:rPr>
          <w:rFonts w:ascii="Bookman Old Style" w:hAnsi="Bookman Old Style" w:cs="Arial"/>
          <w:sz w:val="28"/>
          <w:szCs w:val="28"/>
          <w:u w:val="single"/>
        </w:rPr>
        <w:softHyphen/>
      </w:r>
      <w:r w:rsidR="00D85461">
        <w:rPr>
          <w:rFonts w:ascii="Bookman Old Style" w:hAnsi="Bookman Old Style" w:cs="Arial"/>
          <w:sz w:val="28"/>
          <w:szCs w:val="28"/>
          <w:u w:val="single"/>
        </w:rPr>
        <w:softHyphen/>
      </w:r>
      <w:r w:rsidR="00D85461">
        <w:rPr>
          <w:rFonts w:ascii="Bookman Old Style" w:hAnsi="Bookman Old Style" w:cs="Arial"/>
          <w:sz w:val="28"/>
          <w:szCs w:val="28"/>
          <w:u w:val="single"/>
        </w:rPr>
        <w:softHyphen/>
      </w:r>
      <w:r w:rsidR="00D85461">
        <w:rPr>
          <w:rFonts w:ascii="Bookman Old Style" w:hAnsi="Bookman Old Style" w:cs="Arial"/>
          <w:sz w:val="28"/>
          <w:szCs w:val="28"/>
          <w:u w:val="single"/>
        </w:rPr>
        <w:softHyphen/>
      </w:r>
      <w:r w:rsidR="00D85461">
        <w:rPr>
          <w:rFonts w:ascii="Bookman Old Style" w:hAnsi="Bookman Old Style" w:cs="Arial"/>
          <w:sz w:val="28"/>
          <w:szCs w:val="28"/>
          <w:u w:val="single"/>
        </w:rPr>
        <w:softHyphen/>
      </w:r>
      <w:r w:rsidR="00D85461">
        <w:rPr>
          <w:rFonts w:ascii="Bookman Old Style" w:hAnsi="Bookman Old Style" w:cs="Arial"/>
          <w:sz w:val="28"/>
          <w:szCs w:val="28"/>
          <w:u w:val="single"/>
        </w:rPr>
        <w:softHyphen/>
      </w:r>
      <w:r w:rsidR="00D85461">
        <w:rPr>
          <w:rFonts w:ascii="Bookman Old Style" w:hAnsi="Bookman Old Style" w:cs="Arial"/>
          <w:sz w:val="28"/>
          <w:szCs w:val="28"/>
          <w:u w:val="single"/>
        </w:rPr>
        <w:softHyphen/>
      </w:r>
      <w:r w:rsidR="00D85461">
        <w:rPr>
          <w:rFonts w:ascii="Bookman Old Style" w:hAnsi="Bookman Old Style" w:cs="Arial"/>
          <w:sz w:val="28"/>
          <w:szCs w:val="28"/>
          <w:u w:val="single"/>
        </w:rPr>
        <w:softHyphen/>
      </w:r>
      <w:r w:rsidR="00D85461">
        <w:rPr>
          <w:rFonts w:ascii="Bookman Old Style" w:hAnsi="Bookman Old Style" w:cs="Arial"/>
          <w:sz w:val="28"/>
          <w:szCs w:val="28"/>
          <w:u w:val="single"/>
        </w:rPr>
        <w:softHyphen/>
      </w:r>
      <w:r w:rsidR="00D85461">
        <w:rPr>
          <w:rFonts w:ascii="Bookman Old Style" w:hAnsi="Bookman Old Style" w:cs="Arial"/>
          <w:sz w:val="28"/>
          <w:szCs w:val="28"/>
          <w:u w:val="single"/>
        </w:rPr>
        <w:softHyphen/>
      </w:r>
      <w:r w:rsidR="00D85461">
        <w:rPr>
          <w:rFonts w:ascii="Bookman Old Style" w:hAnsi="Bookman Old Style" w:cs="Arial"/>
          <w:sz w:val="28"/>
          <w:szCs w:val="28"/>
          <w:u w:val="single"/>
        </w:rPr>
        <w:softHyphen/>
      </w:r>
      <w:r w:rsidR="00D85461">
        <w:rPr>
          <w:rFonts w:ascii="Bookman Old Style" w:hAnsi="Bookman Old Style" w:cs="Arial"/>
          <w:sz w:val="28"/>
          <w:szCs w:val="28"/>
          <w:u w:val="single"/>
        </w:rPr>
        <w:softHyphen/>
      </w:r>
      <w:r w:rsidR="00D85461">
        <w:rPr>
          <w:rFonts w:ascii="Bookman Old Style" w:hAnsi="Bookman Old Style" w:cs="Arial"/>
          <w:sz w:val="28"/>
          <w:szCs w:val="28"/>
          <w:u w:val="single"/>
        </w:rPr>
        <w:softHyphen/>
      </w:r>
      <w:r w:rsidR="00D85461">
        <w:rPr>
          <w:rFonts w:ascii="Bookman Old Style" w:hAnsi="Bookman Old Style" w:cs="Arial"/>
          <w:sz w:val="28"/>
          <w:szCs w:val="28"/>
          <w:u w:val="single"/>
        </w:rPr>
        <w:softHyphen/>
      </w:r>
      <w:r w:rsidR="00D85461">
        <w:rPr>
          <w:rFonts w:ascii="Bookman Old Style" w:hAnsi="Bookman Old Style" w:cs="Arial"/>
          <w:sz w:val="28"/>
          <w:szCs w:val="28"/>
        </w:rPr>
        <w:t>________________________________________________</w:t>
      </w:r>
      <w:r w:rsidR="00DA2D80">
        <w:rPr>
          <w:rFonts w:ascii="Bookman Old Style" w:hAnsi="Bookman Old Style" w:cs="Arial"/>
          <w:sz w:val="28"/>
          <w:szCs w:val="28"/>
        </w:rPr>
        <w:t>.</w:t>
      </w:r>
    </w:p>
    <w:p w14:paraId="3BB5E386" w14:textId="2A2ABDF6" w:rsidR="00DA2D80" w:rsidRPr="00DA2D80" w:rsidRDefault="00DA2D80" w:rsidP="006F4AF6">
      <w:pPr>
        <w:spacing w:after="0" w:line="480" w:lineRule="auto"/>
        <w:rPr>
          <w:rFonts w:ascii="Bookman Old Style" w:hAnsi="Bookman Old Style"/>
          <w:sz w:val="28"/>
          <w:szCs w:val="28"/>
        </w:rPr>
      </w:pPr>
      <w:r>
        <w:rPr>
          <w:rFonts w:ascii="Bookman Old Style" w:hAnsi="Bookman Old Style" w:cs="Arial"/>
          <w:sz w:val="28"/>
          <w:szCs w:val="28"/>
        </w:rPr>
        <w:t>TIME LIMITS AND SETTINGS ARE ORDERED AS FOLLOWS:</w:t>
      </w:r>
    </w:p>
    <w:p w14:paraId="38895D74" w14:textId="40513083" w:rsidR="006F4AF6" w:rsidRDefault="00DA2D80" w:rsidP="00DA2D80">
      <w:pPr>
        <w:pStyle w:val="ListParagraph"/>
        <w:numPr>
          <w:ilvl w:val="0"/>
          <w:numId w:val="1"/>
        </w:numPr>
        <w:spacing w:after="0" w:line="480" w:lineRule="auto"/>
        <w:rPr>
          <w:rFonts w:ascii="Bookman Old Style" w:hAnsi="Bookman Old Style"/>
          <w:sz w:val="28"/>
          <w:szCs w:val="28"/>
        </w:rPr>
      </w:pPr>
      <w:r>
        <w:rPr>
          <w:rFonts w:ascii="Bookman Old Style" w:hAnsi="Bookman Old Style"/>
          <w:sz w:val="28"/>
          <w:szCs w:val="28"/>
        </w:rPr>
        <w:t xml:space="preserve">Initial disclosures under Rule 26 to be made by </w:t>
      </w:r>
      <w:r w:rsidR="00D85461">
        <w:rPr>
          <w:rFonts w:ascii="Bookman Old Style" w:hAnsi="Bookman Old Style" w:cs="Arial"/>
          <w:sz w:val="28"/>
          <w:szCs w:val="28"/>
        </w:rPr>
        <w:t>_________________</w:t>
      </w:r>
      <w:r w:rsidR="009E4A27">
        <w:rPr>
          <w:rFonts w:ascii="Bookman Old Style" w:hAnsi="Bookman Old Style"/>
          <w:sz w:val="28"/>
          <w:szCs w:val="28"/>
        </w:rPr>
        <w:t>.</w:t>
      </w:r>
    </w:p>
    <w:p w14:paraId="08D9D2B0" w14:textId="093AE28D" w:rsidR="00DA2D80" w:rsidRDefault="00DA2D80" w:rsidP="00DA2D80">
      <w:pPr>
        <w:pStyle w:val="ListParagraph"/>
        <w:numPr>
          <w:ilvl w:val="0"/>
          <w:numId w:val="1"/>
        </w:numPr>
        <w:spacing w:after="0" w:line="480" w:lineRule="auto"/>
        <w:rPr>
          <w:rFonts w:ascii="Bookman Old Style" w:hAnsi="Bookman Old Style"/>
          <w:sz w:val="28"/>
          <w:szCs w:val="28"/>
        </w:rPr>
      </w:pPr>
      <w:r>
        <w:rPr>
          <w:rFonts w:ascii="Bookman Old Style" w:hAnsi="Bookman Old Style"/>
          <w:sz w:val="28"/>
          <w:szCs w:val="28"/>
        </w:rPr>
        <w:t xml:space="preserve">No motions to join other parties or to amend the pleadings to be filed after </w:t>
      </w:r>
      <w:r w:rsidR="00D85461">
        <w:rPr>
          <w:rFonts w:ascii="Bookman Old Style" w:hAnsi="Bookman Old Style" w:cs="Arial"/>
          <w:sz w:val="28"/>
          <w:szCs w:val="28"/>
        </w:rPr>
        <w:t>_________________</w:t>
      </w:r>
      <w:r w:rsidR="009E4A27">
        <w:rPr>
          <w:rFonts w:ascii="Bookman Old Style" w:hAnsi="Bookman Old Style"/>
          <w:sz w:val="28"/>
          <w:szCs w:val="28"/>
        </w:rPr>
        <w:t>.</w:t>
      </w:r>
    </w:p>
    <w:p w14:paraId="50B7A094" w14:textId="1D647C76" w:rsidR="00DA2D80" w:rsidRDefault="00005F25" w:rsidP="00DA2D80">
      <w:pPr>
        <w:pStyle w:val="ListParagraph"/>
        <w:numPr>
          <w:ilvl w:val="0"/>
          <w:numId w:val="1"/>
        </w:numPr>
        <w:spacing w:after="0" w:line="480" w:lineRule="auto"/>
        <w:rPr>
          <w:rFonts w:ascii="Bookman Old Style" w:hAnsi="Bookman Old Style"/>
          <w:sz w:val="28"/>
          <w:szCs w:val="28"/>
        </w:rPr>
      </w:pPr>
      <w:r>
        <w:rPr>
          <w:rFonts w:ascii="Bookman Old Style" w:hAnsi="Bookman Old Style"/>
          <w:sz w:val="28"/>
          <w:szCs w:val="28"/>
        </w:rPr>
        <w:t>Plaintiff</w:t>
      </w:r>
      <w:r w:rsidR="00DA2D80">
        <w:rPr>
          <w:rFonts w:ascii="Bookman Old Style" w:hAnsi="Bookman Old Style"/>
          <w:sz w:val="28"/>
          <w:szCs w:val="28"/>
        </w:rPr>
        <w:t xml:space="preserve"> to identify testifying experts and to prov</w:t>
      </w:r>
      <w:r w:rsidR="00C46B8B">
        <w:rPr>
          <w:rFonts w:ascii="Bookman Old Style" w:hAnsi="Bookman Old Style"/>
          <w:sz w:val="28"/>
          <w:szCs w:val="28"/>
        </w:rPr>
        <w:t>id</w:t>
      </w:r>
      <w:r w:rsidR="00DA2D80">
        <w:rPr>
          <w:rFonts w:ascii="Bookman Old Style" w:hAnsi="Bookman Old Style"/>
          <w:sz w:val="28"/>
          <w:szCs w:val="28"/>
        </w:rPr>
        <w:t xml:space="preserve">e Rule 26 expert reports by </w:t>
      </w:r>
      <w:r w:rsidR="00D85461">
        <w:rPr>
          <w:rFonts w:ascii="Bookman Old Style" w:hAnsi="Bookman Old Style" w:cs="Arial"/>
          <w:sz w:val="28"/>
          <w:szCs w:val="28"/>
        </w:rPr>
        <w:t>_________________</w:t>
      </w:r>
      <w:r w:rsidR="009E4A27">
        <w:rPr>
          <w:rFonts w:ascii="Bookman Old Style" w:hAnsi="Bookman Old Style"/>
          <w:sz w:val="28"/>
          <w:szCs w:val="28"/>
        </w:rPr>
        <w:t xml:space="preserve">. </w:t>
      </w:r>
      <w:r w:rsidR="00DA2D80">
        <w:rPr>
          <w:rFonts w:ascii="Bookman Old Style" w:hAnsi="Bookman Old Style"/>
          <w:sz w:val="28"/>
          <w:szCs w:val="28"/>
        </w:rPr>
        <w:t xml:space="preserve">Depositions </w:t>
      </w:r>
      <w:r w:rsidR="0098027F">
        <w:rPr>
          <w:rFonts w:ascii="Bookman Old Style" w:hAnsi="Bookman Old Style"/>
          <w:sz w:val="28"/>
          <w:szCs w:val="28"/>
        </w:rPr>
        <w:t xml:space="preserve">of these experts shall be completed by </w:t>
      </w:r>
      <w:r w:rsidR="00D85461">
        <w:rPr>
          <w:rFonts w:ascii="Bookman Old Style" w:hAnsi="Bookman Old Style" w:cs="Arial"/>
          <w:sz w:val="28"/>
          <w:szCs w:val="28"/>
        </w:rPr>
        <w:t>_________________</w:t>
      </w:r>
      <w:r w:rsidR="009E4A27">
        <w:rPr>
          <w:rFonts w:ascii="Bookman Old Style" w:hAnsi="Bookman Old Style"/>
          <w:sz w:val="28"/>
          <w:szCs w:val="28"/>
        </w:rPr>
        <w:t xml:space="preserve">.  </w:t>
      </w:r>
      <w:r w:rsidR="009E6D24">
        <w:rPr>
          <w:rFonts w:ascii="Bookman Old Style" w:hAnsi="Bookman Old Style"/>
          <w:sz w:val="28"/>
          <w:szCs w:val="28"/>
        </w:rPr>
        <w:t xml:space="preserve">Defendant </w:t>
      </w:r>
      <w:r w:rsidR="009E6D24">
        <w:rPr>
          <w:rFonts w:ascii="Bookman Old Style" w:hAnsi="Bookman Old Style"/>
          <w:sz w:val="28"/>
          <w:szCs w:val="28"/>
        </w:rPr>
        <w:lastRenderedPageBreak/>
        <w:t xml:space="preserve">to identify testifying experts and to provide Rule 26 expert reports by </w:t>
      </w:r>
      <w:r w:rsidR="00D85461">
        <w:rPr>
          <w:rFonts w:ascii="Bookman Old Style" w:hAnsi="Bookman Old Style" w:cs="Arial"/>
          <w:sz w:val="28"/>
          <w:szCs w:val="28"/>
        </w:rPr>
        <w:t>_________________</w:t>
      </w:r>
      <w:r w:rsidR="009E4A27">
        <w:rPr>
          <w:rFonts w:ascii="Bookman Old Style" w:hAnsi="Bookman Old Style"/>
          <w:sz w:val="28"/>
          <w:szCs w:val="28"/>
        </w:rPr>
        <w:t>.</w:t>
      </w:r>
      <w:r w:rsidR="009E6D24">
        <w:rPr>
          <w:rFonts w:ascii="Bookman Old Style" w:hAnsi="Bookman Old Style"/>
          <w:sz w:val="28"/>
          <w:szCs w:val="28"/>
        </w:rPr>
        <w:t xml:space="preserve">  Depositions of these experts shall be completed by </w:t>
      </w:r>
      <w:r w:rsidR="00D85461">
        <w:rPr>
          <w:rFonts w:ascii="Bookman Old Style" w:hAnsi="Bookman Old Style" w:cs="Arial"/>
          <w:sz w:val="28"/>
          <w:szCs w:val="28"/>
        </w:rPr>
        <w:t>_________________</w:t>
      </w:r>
      <w:r w:rsidR="009E6D24">
        <w:rPr>
          <w:rFonts w:ascii="Bookman Old Style" w:hAnsi="Bookman Old Style"/>
          <w:sz w:val="28"/>
          <w:szCs w:val="28"/>
        </w:rPr>
        <w:t xml:space="preserve">.  </w:t>
      </w:r>
      <w:r w:rsidR="00F95090">
        <w:rPr>
          <w:rFonts w:ascii="Bookman Old Style" w:hAnsi="Bookman Old Style"/>
          <w:sz w:val="28"/>
          <w:szCs w:val="28"/>
        </w:rPr>
        <w:t xml:space="preserve">Rebuttal experts shall be </w:t>
      </w:r>
      <w:proofErr w:type="gramStart"/>
      <w:r w:rsidR="00F95090">
        <w:rPr>
          <w:rFonts w:ascii="Bookman Old Style" w:hAnsi="Bookman Old Style"/>
          <w:sz w:val="28"/>
          <w:szCs w:val="28"/>
        </w:rPr>
        <w:t>disclosed</w:t>
      </w:r>
      <w:proofErr w:type="gramEnd"/>
      <w:r w:rsidR="00F95090">
        <w:rPr>
          <w:rFonts w:ascii="Bookman Old Style" w:hAnsi="Bookman Old Style"/>
          <w:sz w:val="28"/>
          <w:szCs w:val="28"/>
        </w:rPr>
        <w:t xml:space="preserve"> and expert reports shall be provided by </w:t>
      </w:r>
      <w:r w:rsidR="00D85461">
        <w:rPr>
          <w:rFonts w:ascii="Bookman Old Style" w:hAnsi="Bookman Old Style" w:cs="Arial"/>
          <w:sz w:val="28"/>
          <w:szCs w:val="28"/>
        </w:rPr>
        <w:t>_________________</w:t>
      </w:r>
      <w:r w:rsidR="00F95090">
        <w:rPr>
          <w:rFonts w:ascii="Bookman Old Style" w:hAnsi="Bookman Old Style"/>
          <w:sz w:val="28"/>
          <w:szCs w:val="28"/>
        </w:rPr>
        <w:t xml:space="preserve">.  Rebuttal experts shall be made available </w:t>
      </w:r>
      <w:r w:rsidR="00D85461">
        <w:rPr>
          <w:rFonts w:ascii="Bookman Old Style" w:hAnsi="Bookman Old Style" w:cs="Arial"/>
          <w:sz w:val="28"/>
          <w:szCs w:val="28"/>
        </w:rPr>
        <w:t>_________________</w:t>
      </w:r>
      <w:r w:rsidR="00F95090">
        <w:rPr>
          <w:rFonts w:ascii="Bookman Old Style" w:hAnsi="Bookman Old Style"/>
          <w:sz w:val="28"/>
          <w:szCs w:val="28"/>
        </w:rPr>
        <w:t>.</w:t>
      </w:r>
    </w:p>
    <w:p w14:paraId="10316A04" w14:textId="752446EB" w:rsidR="005F5CF8" w:rsidRDefault="005F5CF8" w:rsidP="00DA2D80">
      <w:pPr>
        <w:pStyle w:val="ListParagraph"/>
        <w:numPr>
          <w:ilvl w:val="0"/>
          <w:numId w:val="1"/>
        </w:numPr>
        <w:spacing w:after="0" w:line="480" w:lineRule="auto"/>
        <w:rPr>
          <w:rFonts w:ascii="Bookman Old Style" w:hAnsi="Bookman Old Style"/>
          <w:sz w:val="28"/>
          <w:szCs w:val="28"/>
        </w:rPr>
      </w:pPr>
      <w:r>
        <w:rPr>
          <w:rFonts w:ascii="Bookman Old Style" w:hAnsi="Bookman Old Style"/>
          <w:sz w:val="28"/>
          <w:szCs w:val="28"/>
        </w:rPr>
        <w:t xml:space="preserve">The parties have until </w:t>
      </w:r>
      <w:r w:rsidR="00D85461">
        <w:rPr>
          <w:rFonts w:ascii="Bookman Old Style" w:hAnsi="Bookman Old Style" w:cs="Arial"/>
          <w:sz w:val="28"/>
          <w:szCs w:val="28"/>
        </w:rPr>
        <w:t>_________________</w:t>
      </w:r>
      <w:r>
        <w:rPr>
          <w:rFonts w:ascii="Bookman Old Style" w:hAnsi="Bookman Old Style"/>
          <w:sz w:val="28"/>
          <w:szCs w:val="28"/>
        </w:rPr>
        <w:t xml:space="preserve">, to complete fact discovery.  Any written discovery served </w:t>
      </w:r>
      <w:proofErr w:type="gramStart"/>
      <w:r>
        <w:rPr>
          <w:rFonts w:ascii="Bookman Old Style" w:hAnsi="Bookman Old Style"/>
          <w:sz w:val="28"/>
          <w:szCs w:val="28"/>
        </w:rPr>
        <w:t>subsequent to</w:t>
      </w:r>
      <w:proofErr w:type="gramEnd"/>
      <w:r>
        <w:rPr>
          <w:rFonts w:ascii="Bookman Old Style" w:hAnsi="Bookman Old Style"/>
          <w:sz w:val="28"/>
          <w:szCs w:val="28"/>
        </w:rPr>
        <w:t xml:space="preserve"> the date of this Order </w:t>
      </w:r>
      <w:r w:rsidR="006341B7">
        <w:rPr>
          <w:rFonts w:ascii="Bookman Old Style" w:hAnsi="Bookman Old Style"/>
          <w:sz w:val="28"/>
          <w:szCs w:val="28"/>
        </w:rPr>
        <w:t>must</w:t>
      </w:r>
      <w:r>
        <w:rPr>
          <w:rFonts w:ascii="Bookman Old Style" w:hAnsi="Bookman Old Style"/>
          <w:sz w:val="28"/>
          <w:szCs w:val="28"/>
        </w:rPr>
        <w:t xml:space="preserve"> be served by a date that allows the served party the full 30 days provided by the </w:t>
      </w:r>
      <w:r w:rsidR="003A038C">
        <w:rPr>
          <w:rFonts w:ascii="Bookman Old Style" w:hAnsi="Bookman Old Style"/>
          <w:sz w:val="28"/>
          <w:szCs w:val="28"/>
        </w:rPr>
        <w:t xml:space="preserve">FRCP </w:t>
      </w:r>
      <w:r>
        <w:rPr>
          <w:rFonts w:ascii="Bookman Old Style" w:hAnsi="Bookman Old Style"/>
          <w:sz w:val="28"/>
          <w:szCs w:val="28"/>
        </w:rPr>
        <w:t xml:space="preserve">in which to comply.  The parties have until </w:t>
      </w:r>
      <w:r w:rsidR="00D85461">
        <w:rPr>
          <w:rFonts w:ascii="Bookman Old Style" w:hAnsi="Bookman Old Style" w:cs="Arial"/>
          <w:sz w:val="28"/>
          <w:szCs w:val="28"/>
        </w:rPr>
        <w:t>_________________</w:t>
      </w:r>
      <w:r>
        <w:rPr>
          <w:rFonts w:ascii="Bookman Old Style" w:hAnsi="Bookman Old Style"/>
          <w:sz w:val="28"/>
          <w:szCs w:val="28"/>
        </w:rPr>
        <w:t xml:space="preserve">, to complete </w:t>
      </w:r>
      <w:r w:rsidR="00F95090">
        <w:rPr>
          <w:rFonts w:ascii="Bookman Old Style" w:hAnsi="Bookman Old Style"/>
          <w:sz w:val="28"/>
          <w:szCs w:val="28"/>
        </w:rPr>
        <w:t>all</w:t>
      </w:r>
      <w:r>
        <w:rPr>
          <w:rFonts w:ascii="Bookman Old Style" w:hAnsi="Bookman Old Style"/>
          <w:sz w:val="28"/>
          <w:szCs w:val="28"/>
        </w:rPr>
        <w:t xml:space="preserve"> discovery.  All depositions for discovery or use at trial shall be completed no later than the close of expert discovery</w:t>
      </w:r>
      <w:r w:rsidR="00C46B8B">
        <w:rPr>
          <w:rFonts w:ascii="Bookman Old Style" w:hAnsi="Bookman Old Style"/>
          <w:sz w:val="28"/>
          <w:szCs w:val="28"/>
        </w:rPr>
        <w:t>, unless agreed to by the parties or leave of the Court is given.</w:t>
      </w:r>
    </w:p>
    <w:p w14:paraId="3A33D606" w14:textId="7F130705" w:rsidR="005F5CF8" w:rsidRDefault="00C46B8B" w:rsidP="00DA2D80">
      <w:pPr>
        <w:pStyle w:val="ListParagraph"/>
        <w:numPr>
          <w:ilvl w:val="0"/>
          <w:numId w:val="1"/>
        </w:numPr>
        <w:spacing w:after="0" w:line="480" w:lineRule="auto"/>
        <w:rPr>
          <w:rFonts w:ascii="Bookman Old Style" w:hAnsi="Bookman Old Style"/>
          <w:sz w:val="28"/>
          <w:szCs w:val="28"/>
        </w:rPr>
      </w:pPr>
      <w:r>
        <w:rPr>
          <w:rFonts w:ascii="Bookman Old Style" w:hAnsi="Bookman Old Style"/>
          <w:sz w:val="28"/>
          <w:szCs w:val="28"/>
        </w:rPr>
        <w:t>A t</w:t>
      </w:r>
      <w:r w:rsidR="005F5CF8">
        <w:rPr>
          <w:rFonts w:ascii="Bookman Old Style" w:hAnsi="Bookman Old Style"/>
          <w:sz w:val="28"/>
          <w:szCs w:val="28"/>
        </w:rPr>
        <w:t xml:space="preserve">elephonic hearing to discuss the </w:t>
      </w:r>
      <w:r w:rsidR="00F95090">
        <w:rPr>
          <w:rFonts w:ascii="Bookman Old Style" w:hAnsi="Bookman Old Style"/>
          <w:sz w:val="28"/>
          <w:szCs w:val="28"/>
        </w:rPr>
        <w:t xml:space="preserve">status of the case and </w:t>
      </w:r>
      <w:r w:rsidR="005F5CF8">
        <w:rPr>
          <w:rFonts w:ascii="Bookman Old Style" w:hAnsi="Bookman Old Style"/>
          <w:sz w:val="28"/>
          <w:szCs w:val="28"/>
        </w:rPr>
        <w:t xml:space="preserve">setting </w:t>
      </w:r>
      <w:r w:rsidR="00F95090">
        <w:rPr>
          <w:rFonts w:ascii="Bookman Old Style" w:hAnsi="Bookman Old Style"/>
          <w:sz w:val="28"/>
          <w:szCs w:val="28"/>
        </w:rPr>
        <w:t>a</w:t>
      </w:r>
      <w:r w:rsidR="005F5CF8">
        <w:rPr>
          <w:rFonts w:ascii="Bookman Old Style" w:hAnsi="Bookman Old Style"/>
          <w:sz w:val="28"/>
          <w:szCs w:val="28"/>
        </w:rPr>
        <w:t xml:space="preserve"> settlement conference or mediation</w:t>
      </w:r>
      <w:r>
        <w:rPr>
          <w:rFonts w:ascii="Bookman Old Style" w:hAnsi="Bookman Old Style"/>
          <w:sz w:val="28"/>
          <w:szCs w:val="28"/>
        </w:rPr>
        <w:t xml:space="preserve"> is</w:t>
      </w:r>
      <w:r w:rsidR="005F5CF8">
        <w:rPr>
          <w:rFonts w:ascii="Bookman Old Style" w:hAnsi="Bookman Old Style"/>
          <w:sz w:val="28"/>
          <w:szCs w:val="28"/>
        </w:rPr>
        <w:t xml:space="preserve"> scheduled</w:t>
      </w:r>
      <w:r>
        <w:rPr>
          <w:rFonts w:ascii="Bookman Old Style" w:hAnsi="Bookman Old Style"/>
          <w:sz w:val="28"/>
          <w:szCs w:val="28"/>
        </w:rPr>
        <w:t xml:space="preserve"> for</w:t>
      </w:r>
      <w:r w:rsidR="005F5CF8">
        <w:rPr>
          <w:rFonts w:ascii="Bookman Old Style" w:hAnsi="Bookman Old Style"/>
          <w:sz w:val="28"/>
          <w:szCs w:val="28"/>
        </w:rPr>
        <w:t xml:space="preserve"> </w:t>
      </w:r>
      <w:r w:rsidR="00D85461">
        <w:rPr>
          <w:rFonts w:ascii="Bookman Old Style" w:hAnsi="Bookman Old Style" w:cs="Arial"/>
          <w:sz w:val="28"/>
          <w:szCs w:val="28"/>
        </w:rPr>
        <w:t>_________________</w:t>
      </w:r>
      <w:r w:rsidR="005F5CF8">
        <w:rPr>
          <w:rFonts w:ascii="Bookman Old Style" w:hAnsi="Bookman Old Style"/>
          <w:sz w:val="28"/>
          <w:szCs w:val="28"/>
        </w:rPr>
        <w:t xml:space="preserve">, at </w:t>
      </w:r>
      <w:r w:rsidR="00D85461">
        <w:rPr>
          <w:rFonts w:ascii="Bookman Old Style" w:hAnsi="Bookman Old Style" w:cs="Arial"/>
          <w:sz w:val="28"/>
          <w:szCs w:val="28"/>
        </w:rPr>
        <w:t>_________________</w:t>
      </w:r>
      <w:r w:rsidR="00D6111F">
        <w:rPr>
          <w:rFonts w:ascii="Bookman Old Style" w:hAnsi="Bookman Old Style"/>
          <w:sz w:val="28"/>
          <w:szCs w:val="28"/>
        </w:rPr>
        <w:t>.</w:t>
      </w:r>
      <w:r w:rsidR="005F5CF8">
        <w:rPr>
          <w:rFonts w:ascii="Bookman Old Style" w:hAnsi="Bookman Old Style"/>
          <w:sz w:val="28"/>
          <w:szCs w:val="28"/>
        </w:rPr>
        <w:t xml:space="preserve"> before US Magistrate Judge McNaught (Court will</w:t>
      </w:r>
      <w:r w:rsidR="006341B7">
        <w:rPr>
          <w:rFonts w:ascii="Bookman Old Style" w:hAnsi="Bookman Old Style"/>
          <w:sz w:val="28"/>
          <w:szCs w:val="28"/>
        </w:rPr>
        <w:t xml:space="preserve"> initiate</w:t>
      </w:r>
      <w:r w:rsidR="005F5CF8">
        <w:rPr>
          <w:rFonts w:ascii="Bookman Old Style" w:hAnsi="Bookman Old Style"/>
          <w:sz w:val="28"/>
          <w:szCs w:val="28"/>
        </w:rPr>
        <w:t xml:space="preserve"> the call).</w:t>
      </w:r>
    </w:p>
    <w:p w14:paraId="634B44AE" w14:textId="66AD51AD" w:rsidR="005F5CF8" w:rsidRDefault="005F5CF8" w:rsidP="00DA2D80">
      <w:pPr>
        <w:pStyle w:val="ListParagraph"/>
        <w:numPr>
          <w:ilvl w:val="0"/>
          <w:numId w:val="1"/>
        </w:numPr>
        <w:spacing w:after="0" w:line="480" w:lineRule="auto"/>
        <w:rPr>
          <w:rFonts w:ascii="Bookman Old Style" w:hAnsi="Bookman Old Style"/>
          <w:sz w:val="28"/>
          <w:szCs w:val="28"/>
        </w:rPr>
      </w:pPr>
      <w:r>
        <w:rPr>
          <w:rFonts w:ascii="Bookman Old Style" w:hAnsi="Bookman Old Style"/>
          <w:sz w:val="28"/>
          <w:szCs w:val="28"/>
        </w:rPr>
        <w:lastRenderedPageBreak/>
        <w:t>Motions to compel and other motions relating to discovery shall be pursued in a diligent and timely manner, but in no event filed more than 60 days following the event that is the subject of the motion (</w:t>
      </w:r>
      <w:r w:rsidR="00C46B8B">
        <w:rPr>
          <w:rFonts w:ascii="Bookman Old Style" w:hAnsi="Bookman Old Style"/>
          <w:sz w:val="28"/>
          <w:szCs w:val="28"/>
          <w:u w:val="single"/>
        </w:rPr>
        <w:t>e.g.</w:t>
      </w:r>
      <w:r w:rsidR="00C46B8B">
        <w:rPr>
          <w:rFonts w:ascii="Bookman Old Style" w:hAnsi="Bookman Old Style"/>
          <w:sz w:val="28"/>
          <w:szCs w:val="28"/>
        </w:rPr>
        <w:t xml:space="preserve">, </w:t>
      </w:r>
      <w:r>
        <w:rPr>
          <w:rFonts w:ascii="Bookman Old Style" w:hAnsi="Bookman Old Style"/>
          <w:sz w:val="28"/>
          <w:szCs w:val="28"/>
        </w:rPr>
        <w:t>failure to answer interrogatories, objections to requests for production, etc.).  The parties are required to meet and confer on the discovery dispute as required by Rule 37(a) within the 60</w:t>
      </w:r>
      <w:r w:rsidR="003B46BC">
        <w:rPr>
          <w:rFonts w:ascii="Bookman Old Style" w:hAnsi="Bookman Old Style"/>
          <w:sz w:val="28"/>
          <w:szCs w:val="28"/>
        </w:rPr>
        <w:t>-</w:t>
      </w:r>
      <w:r>
        <w:rPr>
          <w:rFonts w:ascii="Bookman Old Style" w:hAnsi="Bookman Old Style"/>
          <w:sz w:val="28"/>
          <w:szCs w:val="28"/>
        </w:rPr>
        <w:t>day period.  Except for good cause shown</w:t>
      </w:r>
      <w:r w:rsidR="003B46BC">
        <w:rPr>
          <w:rFonts w:ascii="Bookman Old Style" w:hAnsi="Bookman Old Style"/>
          <w:sz w:val="28"/>
          <w:szCs w:val="28"/>
        </w:rPr>
        <w:t>, any discovery motion that is not timely filed or filed after the discovery deadline will not be considered by the Court.  If a motion to compel discovery is found by the Court to be time-barred, the moving party is prohibited from making a subsequent request for the discovery which the Court has found to be time-barred.  All motions to compel must contain the certification required by Rule 37 that the parties met and conferred and attempted to resolve the dispute.  If the certification is not included, the motion will be denied.</w:t>
      </w:r>
    </w:p>
    <w:p w14:paraId="0E2901ED" w14:textId="05F261C5" w:rsidR="003B46BC" w:rsidRDefault="003B46BC" w:rsidP="00DA2D80">
      <w:pPr>
        <w:pStyle w:val="ListParagraph"/>
        <w:numPr>
          <w:ilvl w:val="0"/>
          <w:numId w:val="1"/>
        </w:numPr>
        <w:spacing w:after="0" w:line="480" w:lineRule="auto"/>
        <w:rPr>
          <w:rFonts w:ascii="Bookman Old Style" w:hAnsi="Bookman Old Style"/>
          <w:sz w:val="28"/>
          <w:szCs w:val="28"/>
        </w:rPr>
      </w:pPr>
      <w:r>
        <w:rPr>
          <w:rFonts w:ascii="Bookman Old Style" w:hAnsi="Bookman Old Style"/>
          <w:sz w:val="28"/>
          <w:szCs w:val="28"/>
        </w:rPr>
        <w:t xml:space="preserve">The parties have until </w:t>
      </w:r>
      <w:r w:rsidR="00D85461">
        <w:rPr>
          <w:rFonts w:ascii="Bookman Old Style" w:hAnsi="Bookman Old Style" w:cs="Arial"/>
          <w:sz w:val="28"/>
          <w:szCs w:val="28"/>
        </w:rPr>
        <w:t>_________________</w:t>
      </w:r>
      <w:r>
        <w:rPr>
          <w:rFonts w:ascii="Bookman Old Style" w:hAnsi="Bookman Old Style"/>
          <w:sz w:val="28"/>
          <w:szCs w:val="28"/>
        </w:rPr>
        <w:t>, to file dispositive motions.  No dispositive motions filed after that date will be considered by the Court.</w:t>
      </w:r>
    </w:p>
    <w:p w14:paraId="023C0589" w14:textId="39C375CC" w:rsidR="001E1ED4" w:rsidRDefault="003B46BC" w:rsidP="001E1ED4">
      <w:pPr>
        <w:pStyle w:val="ListParagraph"/>
        <w:numPr>
          <w:ilvl w:val="0"/>
          <w:numId w:val="1"/>
        </w:numPr>
        <w:spacing w:after="0" w:line="480" w:lineRule="auto"/>
        <w:rPr>
          <w:rFonts w:ascii="Bookman Old Style" w:hAnsi="Bookman Old Style"/>
          <w:sz w:val="28"/>
          <w:szCs w:val="28"/>
        </w:rPr>
      </w:pPr>
      <w:r>
        <w:rPr>
          <w:rFonts w:ascii="Bookman Old Style" w:hAnsi="Bookman Old Style"/>
          <w:sz w:val="28"/>
          <w:szCs w:val="28"/>
        </w:rPr>
        <w:lastRenderedPageBreak/>
        <w:t xml:space="preserve">Final pre-trial conference is scheduled for </w:t>
      </w:r>
      <w:r w:rsidR="00D85461">
        <w:rPr>
          <w:rFonts w:ascii="Bookman Old Style" w:hAnsi="Bookman Old Style" w:cs="Arial"/>
          <w:sz w:val="28"/>
          <w:szCs w:val="28"/>
        </w:rPr>
        <w:t>_________________</w:t>
      </w:r>
      <w:r>
        <w:rPr>
          <w:rFonts w:ascii="Bookman Old Style" w:hAnsi="Bookman Old Style"/>
          <w:sz w:val="28"/>
          <w:szCs w:val="28"/>
        </w:rPr>
        <w:t xml:space="preserve">, at </w:t>
      </w:r>
      <w:r w:rsidR="00D6111F">
        <w:rPr>
          <w:rFonts w:ascii="Bookman Old Style" w:hAnsi="Bookman Old Style"/>
          <w:sz w:val="28"/>
          <w:szCs w:val="28"/>
        </w:rPr>
        <w:t>2</w:t>
      </w:r>
      <w:r w:rsidR="00F95090">
        <w:rPr>
          <w:rFonts w:ascii="Bookman Old Style" w:hAnsi="Bookman Old Style"/>
          <w:sz w:val="28"/>
          <w:szCs w:val="28"/>
        </w:rPr>
        <w:t>:</w:t>
      </w:r>
      <w:r w:rsidR="00D6111F">
        <w:rPr>
          <w:rFonts w:ascii="Bookman Old Style" w:hAnsi="Bookman Old Style"/>
          <w:sz w:val="28"/>
          <w:szCs w:val="28"/>
        </w:rPr>
        <w:t>00 p.m</w:t>
      </w:r>
      <w:r>
        <w:rPr>
          <w:rFonts w:ascii="Bookman Old Style" w:hAnsi="Bookman Old Style"/>
          <w:sz w:val="28"/>
          <w:szCs w:val="28"/>
        </w:rPr>
        <w:t>. before US District Court Judge</w:t>
      </w:r>
      <w:r w:rsidR="00D6111F">
        <w:rPr>
          <w:rFonts w:ascii="Bookman Old Style" w:hAnsi="Bookman Old Style"/>
          <w:sz w:val="28"/>
          <w:szCs w:val="28"/>
        </w:rPr>
        <w:t xml:space="preserve"> Myerscough. </w:t>
      </w:r>
      <w:r>
        <w:rPr>
          <w:rFonts w:ascii="Bookman Old Style" w:hAnsi="Bookman Old Style"/>
          <w:sz w:val="28"/>
          <w:szCs w:val="28"/>
        </w:rPr>
        <w:t xml:space="preserve">All motions in </w:t>
      </w:r>
      <w:proofErr w:type="spellStart"/>
      <w:r>
        <w:rPr>
          <w:rFonts w:ascii="Bookman Old Style" w:hAnsi="Bookman Old Style"/>
          <w:sz w:val="28"/>
          <w:szCs w:val="28"/>
        </w:rPr>
        <w:t>limine</w:t>
      </w:r>
      <w:proofErr w:type="spellEnd"/>
      <w:r>
        <w:rPr>
          <w:rFonts w:ascii="Bookman Old Style" w:hAnsi="Bookman Old Style"/>
          <w:sz w:val="28"/>
          <w:szCs w:val="28"/>
        </w:rPr>
        <w:t xml:space="preserve"> and proposed jury instructions are to be filed on or before 15 days prior to the final pretrial conference</w:t>
      </w:r>
      <w:r w:rsidR="00C46B8B">
        <w:rPr>
          <w:rFonts w:ascii="Bookman Old Style" w:hAnsi="Bookman Old Style"/>
          <w:sz w:val="28"/>
          <w:szCs w:val="28"/>
        </w:rPr>
        <w:t xml:space="preserve"> unless otherwise directed by the Court</w:t>
      </w:r>
      <w:r>
        <w:rPr>
          <w:rFonts w:ascii="Bookman Old Style" w:hAnsi="Bookman Old Style"/>
          <w:sz w:val="28"/>
          <w:szCs w:val="28"/>
        </w:rPr>
        <w:t xml:space="preserve">. (See Local Rule 16.1 – Pre-Trial Procedures.)  </w:t>
      </w:r>
    </w:p>
    <w:p w14:paraId="21E623D5" w14:textId="5F3DD19C" w:rsidR="001E1ED4" w:rsidRDefault="00C46B8B" w:rsidP="001E1ED4">
      <w:pPr>
        <w:pStyle w:val="ListParagraph"/>
        <w:numPr>
          <w:ilvl w:val="0"/>
          <w:numId w:val="1"/>
        </w:numPr>
        <w:spacing w:after="0" w:line="480" w:lineRule="auto"/>
        <w:rPr>
          <w:rFonts w:ascii="Bookman Old Style" w:hAnsi="Bookman Old Style"/>
          <w:sz w:val="28"/>
          <w:szCs w:val="28"/>
        </w:rPr>
      </w:pPr>
      <w:r>
        <w:rPr>
          <w:rFonts w:ascii="Bookman Old Style" w:hAnsi="Bookman Old Style"/>
          <w:sz w:val="28"/>
          <w:szCs w:val="28"/>
        </w:rPr>
        <w:t>A j</w:t>
      </w:r>
      <w:r w:rsidR="001E1ED4">
        <w:rPr>
          <w:rFonts w:ascii="Bookman Old Style" w:hAnsi="Bookman Old Style"/>
          <w:sz w:val="28"/>
          <w:szCs w:val="28"/>
        </w:rPr>
        <w:t xml:space="preserve">ury trial is scheduled for </w:t>
      </w:r>
      <w:r w:rsidR="00D85461">
        <w:rPr>
          <w:rFonts w:ascii="Bookman Old Style" w:hAnsi="Bookman Old Style" w:cs="Arial"/>
          <w:sz w:val="28"/>
          <w:szCs w:val="28"/>
        </w:rPr>
        <w:t>_________________</w:t>
      </w:r>
      <w:r w:rsidR="001E1ED4">
        <w:rPr>
          <w:rFonts w:ascii="Bookman Old Style" w:hAnsi="Bookman Old Style"/>
          <w:sz w:val="28"/>
          <w:szCs w:val="28"/>
        </w:rPr>
        <w:t xml:space="preserve">, at </w:t>
      </w:r>
      <w:r w:rsidR="00D6111F">
        <w:rPr>
          <w:rFonts w:ascii="Bookman Old Style" w:hAnsi="Bookman Old Style"/>
          <w:sz w:val="28"/>
          <w:szCs w:val="28"/>
        </w:rPr>
        <w:t>9:00 a.m</w:t>
      </w:r>
      <w:r w:rsidR="001E1ED4">
        <w:rPr>
          <w:rFonts w:ascii="Bookman Old Style" w:hAnsi="Bookman Old Style"/>
          <w:sz w:val="28"/>
          <w:szCs w:val="28"/>
        </w:rPr>
        <w:t>. on the trail</w:t>
      </w:r>
      <w:r>
        <w:rPr>
          <w:rFonts w:ascii="Bookman Old Style" w:hAnsi="Bookman Old Style"/>
          <w:sz w:val="28"/>
          <w:szCs w:val="28"/>
        </w:rPr>
        <w:t>ing</w:t>
      </w:r>
      <w:r w:rsidR="001E1ED4">
        <w:rPr>
          <w:rFonts w:ascii="Bookman Old Style" w:hAnsi="Bookman Old Style"/>
          <w:sz w:val="28"/>
          <w:szCs w:val="28"/>
        </w:rPr>
        <w:t xml:space="preserve"> calendar of US District Court Judge Myerscough.</w:t>
      </w:r>
    </w:p>
    <w:p w14:paraId="269740C8" w14:textId="13A2DFAF" w:rsidR="001E1ED4" w:rsidRDefault="001E1ED4" w:rsidP="001E1ED4">
      <w:pPr>
        <w:pStyle w:val="ListParagraph"/>
        <w:numPr>
          <w:ilvl w:val="0"/>
          <w:numId w:val="1"/>
        </w:numPr>
        <w:spacing w:after="0" w:line="480" w:lineRule="auto"/>
        <w:rPr>
          <w:rFonts w:ascii="Bookman Old Style" w:hAnsi="Bookman Old Style"/>
          <w:sz w:val="28"/>
          <w:szCs w:val="28"/>
        </w:rPr>
      </w:pPr>
      <w:r>
        <w:rPr>
          <w:rFonts w:ascii="Bookman Old Style" w:hAnsi="Bookman Old Style"/>
          <w:sz w:val="28"/>
          <w:szCs w:val="28"/>
        </w:rPr>
        <w:t>Mediation will be hosted by a US Magistrate</w:t>
      </w:r>
      <w:r w:rsidR="00C46B8B">
        <w:rPr>
          <w:rFonts w:ascii="Bookman Old Style" w:hAnsi="Bookman Old Style"/>
          <w:sz w:val="28"/>
          <w:szCs w:val="28"/>
        </w:rPr>
        <w:t xml:space="preserve"> Judge</w:t>
      </w:r>
      <w:r>
        <w:rPr>
          <w:rFonts w:ascii="Bookman Old Style" w:hAnsi="Bookman Old Style"/>
          <w:sz w:val="28"/>
          <w:szCs w:val="28"/>
        </w:rPr>
        <w:t xml:space="preserve"> upon the joint request of the parties.  Counsel for one or both parties may contact the chambers of US Magistrate Judge McNaught to make a request.</w:t>
      </w:r>
    </w:p>
    <w:p w14:paraId="2CC09B6C" w14:textId="1DECC6BE" w:rsidR="001E1ED4" w:rsidRDefault="00E751D8" w:rsidP="001E1ED4">
      <w:pPr>
        <w:pStyle w:val="ListParagraph"/>
        <w:numPr>
          <w:ilvl w:val="0"/>
          <w:numId w:val="1"/>
        </w:numPr>
        <w:spacing w:after="0" w:line="480" w:lineRule="auto"/>
        <w:rPr>
          <w:rFonts w:ascii="Bookman Old Style" w:hAnsi="Bookman Old Style"/>
          <w:sz w:val="28"/>
          <w:szCs w:val="28"/>
        </w:rPr>
      </w:pPr>
      <w:r>
        <w:rPr>
          <w:rFonts w:ascii="Bookman Old Style" w:hAnsi="Bookman Old Style"/>
          <w:sz w:val="28"/>
          <w:szCs w:val="28"/>
        </w:rPr>
        <w:t xml:space="preserve">If the </w:t>
      </w:r>
      <w:proofErr w:type="gramStart"/>
      <w:r>
        <w:rPr>
          <w:rFonts w:ascii="Bookman Old Style" w:hAnsi="Bookman Old Style"/>
          <w:sz w:val="28"/>
          <w:szCs w:val="28"/>
        </w:rPr>
        <w:t>parties</w:t>
      </w:r>
      <w:proofErr w:type="gramEnd"/>
      <w:r>
        <w:rPr>
          <w:rFonts w:ascii="Bookman Old Style" w:hAnsi="Bookman Old Style"/>
          <w:sz w:val="28"/>
          <w:szCs w:val="28"/>
        </w:rPr>
        <w:t xml:space="preserve"> conse</w:t>
      </w:r>
      <w:r w:rsidR="00900D25">
        <w:rPr>
          <w:rFonts w:ascii="Bookman Old Style" w:hAnsi="Bookman Old Style"/>
          <w:sz w:val="28"/>
          <w:szCs w:val="28"/>
        </w:rPr>
        <w:t>nt to trial before a US Magistrate Judge, the final pre-trial and trial dates may be changed.</w:t>
      </w:r>
      <w:r w:rsidR="001B4CF2">
        <w:rPr>
          <w:rFonts w:ascii="Bookman Old Style" w:hAnsi="Bookman Old Style"/>
          <w:sz w:val="28"/>
          <w:szCs w:val="28"/>
        </w:rPr>
        <w:t xml:space="preserve">  Consent to Magistrate Judge package is attached.</w:t>
      </w:r>
    </w:p>
    <w:p w14:paraId="57694739" w14:textId="35CFC090" w:rsidR="00900D25" w:rsidRDefault="00147338" w:rsidP="001E1ED4">
      <w:pPr>
        <w:pStyle w:val="ListParagraph"/>
        <w:numPr>
          <w:ilvl w:val="0"/>
          <w:numId w:val="1"/>
        </w:numPr>
        <w:spacing w:after="0" w:line="480" w:lineRule="auto"/>
        <w:rPr>
          <w:rFonts w:ascii="Bookman Old Style" w:hAnsi="Bookman Old Style"/>
          <w:sz w:val="28"/>
          <w:szCs w:val="28"/>
        </w:rPr>
      </w:pPr>
      <w:r>
        <w:rPr>
          <w:rFonts w:ascii="Bookman Old Style" w:hAnsi="Bookman Old Style"/>
          <w:sz w:val="28"/>
          <w:szCs w:val="28"/>
        </w:rPr>
        <w:t xml:space="preserve">Electronically stored information that can reasonably be anticipated to be relevant to litigation </w:t>
      </w:r>
      <w:r w:rsidR="00C46B8B">
        <w:rPr>
          <w:rFonts w:ascii="Bookman Old Style" w:hAnsi="Bookman Old Style"/>
          <w:sz w:val="28"/>
          <w:szCs w:val="28"/>
        </w:rPr>
        <w:t>is ordered to</w:t>
      </w:r>
      <w:r>
        <w:rPr>
          <w:rFonts w:ascii="Bookman Old Style" w:hAnsi="Bookman Old Style"/>
          <w:sz w:val="28"/>
          <w:szCs w:val="28"/>
        </w:rPr>
        <w:t xml:space="preserve"> be preserved.  The primary source of electronically stored </w:t>
      </w:r>
      <w:r>
        <w:rPr>
          <w:rFonts w:ascii="Bookman Old Style" w:hAnsi="Bookman Old Style"/>
          <w:sz w:val="28"/>
          <w:szCs w:val="28"/>
        </w:rPr>
        <w:lastRenderedPageBreak/>
        <w:t xml:space="preserve">information for production should be active data and information used in the ordinary course of business. </w:t>
      </w:r>
    </w:p>
    <w:p w14:paraId="7F71A748" w14:textId="28F4B393" w:rsidR="00147338" w:rsidRDefault="00147338" w:rsidP="001E1ED4">
      <w:pPr>
        <w:pStyle w:val="ListParagraph"/>
        <w:numPr>
          <w:ilvl w:val="0"/>
          <w:numId w:val="1"/>
        </w:numPr>
        <w:spacing w:after="0" w:line="480" w:lineRule="auto"/>
        <w:rPr>
          <w:rFonts w:ascii="Bookman Old Style" w:hAnsi="Bookman Old Style"/>
          <w:sz w:val="28"/>
          <w:szCs w:val="28"/>
        </w:rPr>
      </w:pPr>
      <w:r>
        <w:rPr>
          <w:rFonts w:ascii="Bookman Old Style" w:hAnsi="Bookman Old Style"/>
          <w:sz w:val="28"/>
          <w:szCs w:val="28"/>
        </w:rPr>
        <w:t xml:space="preserve">The parties are directed to meet and confer concerning </w:t>
      </w:r>
      <w:r w:rsidR="003953F5">
        <w:rPr>
          <w:rFonts w:ascii="Bookman Old Style" w:hAnsi="Bookman Old Style"/>
          <w:sz w:val="28"/>
          <w:szCs w:val="28"/>
        </w:rPr>
        <w:t xml:space="preserve">provisions for a protective agreement by </w:t>
      </w:r>
      <w:r w:rsidR="00D85461">
        <w:rPr>
          <w:rFonts w:ascii="Bookman Old Style" w:hAnsi="Bookman Old Style" w:cs="Arial"/>
          <w:sz w:val="28"/>
          <w:szCs w:val="28"/>
        </w:rPr>
        <w:t>_________________</w:t>
      </w:r>
      <w:r w:rsidR="003953F5">
        <w:rPr>
          <w:rFonts w:ascii="Bookman Old Style" w:hAnsi="Bookman Old Style"/>
          <w:sz w:val="28"/>
          <w:szCs w:val="28"/>
        </w:rPr>
        <w:t xml:space="preserve">.  If the parties cannot agree upon a process/procedure for the discovery of protected information, a status report with proposals for the discovery of protected information shall be filed with the Court by </w:t>
      </w:r>
      <w:r w:rsidR="00D85461">
        <w:rPr>
          <w:rFonts w:ascii="Bookman Old Style" w:hAnsi="Bookman Old Style" w:cs="Arial"/>
          <w:sz w:val="28"/>
          <w:szCs w:val="28"/>
        </w:rPr>
        <w:t>_________________</w:t>
      </w:r>
      <w:r w:rsidR="003953F5">
        <w:rPr>
          <w:rFonts w:ascii="Bookman Old Style" w:hAnsi="Bookman Old Style"/>
          <w:sz w:val="28"/>
          <w:szCs w:val="28"/>
        </w:rPr>
        <w:t xml:space="preserve">.  Any protective agreement may be filed with the Court by </w:t>
      </w:r>
      <w:r w:rsidR="00D85461">
        <w:rPr>
          <w:rFonts w:ascii="Bookman Old Style" w:hAnsi="Bookman Old Style" w:cs="Arial"/>
          <w:sz w:val="28"/>
          <w:szCs w:val="28"/>
        </w:rPr>
        <w:t>_________________</w:t>
      </w:r>
      <w:r w:rsidR="00DE5E37">
        <w:rPr>
          <w:rFonts w:ascii="Bookman Old Style" w:hAnsi="Bookman Old Style"/>
          <w:sz w:val="28"/>
          <w:szCs w:val="28"/>
        </w:rPr>
        <w:t xml:space="preserve">, </w:t>
      </w:r>
      <w:r w:rsidR="003953F5">
        <w:rPr>
          <w:rFonts w:ascii="Bookman Old Style" w:hAnsi="Bookman Old Style"/>
          <w:sz w:val="28"/>
          <w:szCs w:val="28"/>
        </w:rPr>
        <w:t>for entry of a protective order.</w:t>
      </w:r>
    </w:p>
    <w:p w14:paraId="71AB57BD" w14:textId="53010C4B" w:rsidR="003953F5" w:rsidRDefault="00DE5E37" w:rsidP="003953F5">
      <w:pPr>
        <w:pStyle w:val="ListParagraph"/>
        <w:numPr>
          <w:ilvl w:val="0"/>
          <w:numId w:val="1"/>
        </w:numPr>
        <w:spacing w:after="0" w:line="480" w:lineRule="auto"/>
        <w:rPr>
          <w:rFonts w:ascii="Bookman Old Style" w:hAnsi="Bookman Old Style"/>
          <w:sz w:val="28"/>
          <w:szCs w:val="28"/>
        </w:rPr>
      </w:pPr>
      <w:r>
        <w:rPr>
          <w:rFonts w:ascii="Bookman Old Style" w:hAnsi="Bookman Old Style"/>
          <w:sz w:val="28"/>
          <w:szCs w:val="28"/>
        </w:rPr>
        <w:t>T</w:t>
      </w:r>
      <w:r w:rsidR="003953F5">
        <w:rPr>
          <w:rFonts w:ascii="Bookman Old Style" w:hAnsi="Bookman Old Style"/>
          <w:sz w:val="28"/>
          <w:szCs w:val="28"/>
        </w:rPr>
        <w:t>he parties are directed to meet and confer concerning provisions for discovery or disclosure of electronically stored information</w:t>
      </w:r>
      <w:r w:rsidR="00485DDB">
        <w:rPr>
          <w:rFonts w:ascii="Bookman Old Style" w:hAnsi="Bookman Old Style"/>
          <w:sz w:val="28"/>
          <w:szCs w:val="28"/>
        </w:rPr>
        <w:t xml:space="preserve"> (ESI)</w:t>
      </w:r>
      <w:r w:rsidR="003953F5">
        <w:rPr>
          <w:rFonts w:ascii="Bookman Old Style" w:hAnsi="Bookman Old Style"/>
          <w:sz w:val="28"/>
          <w:szCs w:val="28"/>
        </w:rPr>
        <w:t xml:space="preserve"> by </w:t>
      </w:r>
      <w:r w:rsidR="00D85461">
        <w:rPr>
          <w:rFonts w:ascii="Bookman Old Style" w:hAnsi="Bookman Old Style" w:cs="Arial"/>
          <w:sz w:val="28"/>
          <w:szCs w:val="28"/>
        </w:rPr>
        <w:t>_________________</w:t>
      </w:r>
      <w:r w:rsidR="003953F5">
        <w:rPr>
          <w:rFonts w:ascii="Bookman Old Style" w:hAnsi="Bookman Old Style"/>
          <w:sz w:val="28"/>
          <w:szCs w:val="28"/>
        </w:rPr>
        <w:t xml:space="preserve">.  If the parties cannot agree upon a process/procedure for the discovery of </w:t>
      </w:r>
      <w:r>
        <w:rPr>
          <w:rFonts w:ascii="Bookman Old Style" w:hAnsi="Bookman Old Style"/>
          <w:sz w:val="28"/>
          <w:szCs w:val="28"/>
        </w:rPr>
        <w:t>ESI</w:t>
      </w:r>
      <w:r w:rsidR="003953F5">
        <w:rPr>
          <w:rFonts w:ascii="Bookman Old Style" w:hAnsi="Bookman Old Style"/>
          <w:sz w:val="28"/>
          <w:szCs w:val="28"/>
        </w:rPr>
        <w:t xml:space="preserve">, a status report with proposals for the discovery of </w:t>
      </w:r>
      <w:r w:rsidR="00485DDB">
        <w:rPr>
          <w:rFonts w:ascii="Bookman Old Style" w:hAnsi="Bookman Old Style"/>
          <w:sz w:val="28"/>
          <w:szCs w:val="28"/>
        </w:rPr>
        <w:t xml:space="preserve">ESI </w:t>
      </w:r>
      <w:r w:rsidR="003953F5">
        <w:rPr>
          <w:rFonts w:ascii="Bookman Old Style" w:hAnsi="Bookman Old Style"/>
          <w:sz w:val="28"/>
          <w:szCs w:val="28"/>
        </w:rPr>
        <w:t xml:space="preserve">shall be filed with the Court by </w:t>
      </w:r>
      <w:r w:rsidR="00D85461">
        <w:rPr>
          <w:rFonts w:ascii="Bookman Old Style" w:hAnsi="Bookman Old Style" w:cs="Arial"/>
          <w:sz w:val="28"/>
          <w:szCs w:val="28"/>
        </w:rPr>
        <w:t>_________________</w:t>
      </w:r>
      <w:r w:rsidR="003953F5">
        <w:rPr>
          <w:rFonts w:ascii="Bookman Old Style" w:hAnsi="Bookman Old Style"/>
          <w:sz w:val="28"/>
          <w:szCs w:val="28"/>
        </w:rPr>
        <w:t xml:space="preserve">.  For the Court to order a search, the requesting party will need to demonstrate that the need and relevancy of the material outweigh the cost and burden of retrieving and processing the </w:t>
      </w:r>
      <w:r w:rsidR="00485DDB">
        <w:rPr>
          <w:rFonts w:ascii="Bookman Old Style" w:hAnsi="Bookman Old Style"/>
          <w:sz w:val="28"/>
          <w:szCs w:val="28"/>
        </w:rPr>
        <w:t xml:space="preserve">ESI </w:t>
      </w:r>
      <w:r w:rsidR="003953F5">
        <w:rPr>
          <w:rFonts w:ascii="Bookman Old Style" w:hAnsi="Bookman Old Style"/>
          <w:sz w:val="28"/>
          <w:szCs w:val="28"/>
        </w:rPr>
        <w:t xml:space="preserve">from such sources, including the disruption of </w:t>
      </w:r>
      <w:r w:rsidR="003953F5">
        <w:rPr>
          <w:rFonts w:ascii="Bookman Old Style" w:hAnsi="Bookman Old Style"/>
          <w:sz w:val="28"/>
          <w:szCs w:val="28"/>
        </w:rPr>
        <w:lastRenderedPageBreak/>
        <w:t xml:space="preserve">business and information </w:t>
      </w:r>
      <w:r>
        <w:rPr>
          <w:rFonts w:ascii="Bookman Old Style" w:hAnsi="Bookman Old Style"/>
          <w:sz w:val="28"/>
          <w:szCs w:val="28"/>
        </w:rPr>
        <w:t xml:space="preserve">management </w:t>
      </w:r>
      <w:r w:rsidR="003953F5">
        <w:rPr>
          <w:rFonts w:ascii="Bookman Old Style" w:hAnsi="Bookman Old Style"/>
          <w:sz w:val="28"/>
          <w:szCs w:val="28"/>
        </w:rPr>
        <w:t>activities.  When balancing the cost, burden</w:t>
      </w:r>
      <w:r w:rsidR="00485DDB">
        <w:rPr>
          <w:rFonts w:ascii="Bookman Old Style" w:hAnsi="Bookman Old Style"/>
          <w:sz w:val="28"/>
          <w:szCs w:val="28"/>
        </w:rPr>
        <w:t xml:space="preserve"> and need for ESI, the Court and the parties will apply the proportionality standards in </w:t>
      </w:r>
      <w:r w:rsidR="003A038C">
        <w:rPr>
          <w:rFonts w:ascii="Bookman Old Style" w:hAnsi="Bookman Old Style"/>
          <w:sz w:val="28"/>
          <w:szCs w:val="28"/>
        </w:rPr>
        <w:t>FRCP</w:t>
      </w:r>
      <w:r w:rsidR="00485DDB">
        <w:rPr>
          <w:rFonts w:ascii="Bookman Old Style" w:hAnsi="Bookman Old Style"/>
          <w:sz w:val="28"/>
          <w:szCs w:val="28"/>
        </w:rPr>
        <w:t xml:space="preserve"> 21(b)(1) and (b)(2)(C), as well as consider the technological feasibility and realistic costs of preserving, </w:t>
      </w:r>
      <w:proofErr w:type="gramStart"/>
      <w:r w:rsidR="00485DDB">
        <w:rPr>
          <w:rFonts w:ascii="Bookman Old Style" w:hAnsi="Bookman Old Style"/>
          <w:sz w:val="28"/>
          <w:szCs w:val="28"/>
        </w:rPr>
        <w:t>retrieving</w:t>
      </w:r>
      <w:proofErr w:type="gramEnd"/>
      <w:r w:rsidR="00485DDB">
        <w:rPr>
          <w:rFonts w:ascii="Bookman Old Style" w:hAnsi="Bookman Old Style"/>
          <w:sz w:val="28"/>
          <w:szCs w:val="28"/>
        </w:rPr>
        <w:t xml:space="preserve"> and producing ESI.</w:t>
      </w:r>
    </w:p>
    <w:p w14:paraId="13D31EE2" w14:textId="52DFADAA" w:rsidR="00485DDB" w:rsidRDefault="00485DDB" w:rsidP="003953F5">
      <w:pPr>
        <w:pStyle w:val="ListParagraph"/>
        <w:numPr>
          <w:ilvl w:val="0"/>
          <w:numId w:val="1"/>
        </w:numPr>
        <w:spacing w:after="0" w:line="480" w:lineRule="auto"/>
        <w:rPr>
          <w:rFonts w:ascii="Bookman Old Style" w:hAnsi="Bookman Old Style"/>
          <w:sz w:val="28"/>
          <w:szCs w:val="28"/>
        </w:rPr>
      </w:pPr>
      <w:r>
        <w:rPr>
          <w:rFonts w:ascii="Bookman Old Style" w:hAnsi="Bookman Old Style"/>
          <w:sz w:val="28"/>
          <w:szCs w:val="28"/>
        </w:rPr>
        <w:t>The following categories of ESI generally not discoverable in most cases, and if any party intends to request the preservation of production categories, then that intention should be discussed at the meet and confer conference:</w:t>
      </w:r>
    </w:p>
    <w:p w14:paraId="2BFFE5C5" w14:textId="77777777" w:rsidR="00485DDB" w:rsidRDefault="00485DDB" w:rsidP="00485DDB">
      <w:pPr>
        <w:pStyle w:val="ListParagraph"/>
        <w:numPr>
          <w:ilvl w:val="0"/>
          <w:numId w:val="3"/>
        </w:numPr>
        <w:spacing w:after="0" w:line="480" w:lineRule="auto"/>
        <w:rPr>
          <w:rFonts w:ascii="Bookman Old Style" w:hAnsi="Bookman Old Style"/>
          <w:sz w:val="28"/>
          <w:szCs w:val="28"/>
        </w:rPr>
      </w:pPr>
      <w:r>
        <w:rPr>
          <w:rFonts w:ascii="Bookman Old Style" w:hAnsi="Bookman Old Style"/>
          <w:sz w:val="28"/>
          <w:szCs w:val="28"/>
        </w:rPr>
        <w:t xml:space="preserve">“deleted”, “slack”, “fragmented” or “unallocated” data on hard </w:t>
      </w:r>
      <w:proofErr w:type="gramStart"/>
      <w:r>
        <w:rPr>
          <w:rFonts w:ascii="Bookman Old Style" w:hAnsi="Bookman Old Style"/>
          <w:sz w:val="28"/>
          <w:szCs w:val="28"/>
        </w:rPr>
        <w:t>drives;</w:t>
      </w:r>
      <w:proofErr w:type="gramEnd"/>
    </w:p>
    <w:p w14:paraId="010D23B3" w14:textId="771A6B78" w:rsidR="00485DDB" w:rsidRDefault="00485DDB" w:rsidP="00485DDB">
      <w:pPr>
        <w:pStyle w:val="ListParagraph"/>
        <w:numPr>
          <w:ilvl w:val="0"/>
          <w:numId w:val="3"/>
        </w:numPr>
        <w:spacing w:after="0" w:line="480" w:lineRule="auto"/>
        <w:rPr>
          <w:rFonts w:ascii="Bookman Old Style" w:hAnsi="Bookman Old Style"/>
          <w:sz w:val="28"/>
          <w:szCs w:val="28"/>
        </w:rPr>
      </w:pPr>
      <w:r>
        <w:rPr>
          <w:rFonts w:ascii="Bookman Old Style" w:hAnsi="Bookman Old Style"/>
          <w:sz w:val="28"/>
          <w:szCs w:val="28"/>
        </w:rPr>
        <w:t xml:space="preserve">random access memory (RAM) or other ephemeral </w:t>
      </w:r>
      <w:proofErr w:type="gramStart"/>
      <w:r>
        <w:rPr>
          <w:rFonts w:ascii="Bookman Old Style" w:hAnsi="Bookman Old Style"/>
          <w:sz w:val="28"/>
          <w:szCs w:val="28"/>
        </w:rPr>
        <w:t>data;</w:t>
      </w:r>
      <w:proofErr w:type="gramEnd"/>
    </w:p>
    <w:p w14:paraId="6A16251A" w14:textId="6213D8C2" w:rsidR="00485DDB" w:rsidRDefault="00485DDB" w:rsidP="00485DDB">
      <w:pPr>
        <w:pStyle w:val="ListParagraph"/>
        <w:numPr>
          <w:ilvl w:val="0"/>
          <w:numId w:val="3"/>
        </w:numPr>
        <w:spacing w:after="0" w:line="480" w:lineRule="auto"/>
        <w:rPr>
          <w:rFonts w:ascii="Bookman Old Style" w:hAnsi="Bookman Old Style"/>
          <w:sz w:val="28"/>
          <w:szCs w:val="28"/>
        </w:rPr>
      </w:pPr>
      <w:r>
        <w:rPr>
          <w:rFonts w:ascii="Bookman Old Style" w:hAnsi="Bookman Old Style"/>
          <w:sz w:val="28"/>
          <w:szCs w:val="28"/>
        </w:rPr>
        <w:t xml:space="preserve"> on-line access data such as temporary internet files, history, cache, cookies, </w:t>
      </w:r>
      <w:proofErr w:type="gramStart"/>
      <w:r>
        <w:rPr>
          <w:rFonts w:ascii="Bookman Old Style" w:hAnsi="Bookman Old Style"/>
          <w:sz w:val="28"/>
          <w:szCs w:val="28"/>
        </w:rPr>
        <w:t>etc.;</w:t>
      </w:r>
      <w:proofErr w:type="gramEnd"/>
    </w:p>
    <w:p w14:paraId="2E6F7DF1" w14:textId="15F1B2F3" w:rsidR="00485DDB" w:rsidRDefault="00DE5E37" w:rsidP="00485DDB">
      <w:pPr>
        <w:pStyle w:val="ListParagraph"/>
        <w:numPr>
          <w:ilvl w:val="0"/>
          <w:numId w:val="3"/>
        </w:numPr>
        <w:spacing w:after="0" w:line="480" w:lineRule="auto"/>
        <w:rPr>
          <w:rFonts w:ascii="Bookman Old Style" w:hAnsi="Bookman Old Style"/>
          <w:sz w:val="28"/>
          <w:szCs w:val="28"/>
        </w:rPr>
      </w:pPr>
      <w:r>
        <w:rPr>
          <w:rFonts w:ascii="Bookman Old Style" w:hAnsi="Bookman Old Style"/>
          <w:sz w:val="28"/>
          <w:szCs w:val="28"/>
        </w:rPr>
        <w:t>d</w:t>
      </w:r>
      <w:r w:rsidR="00485DDB">
        <w:rPr>
          <w:rFonts w:ascii="Bookman Old Style" w:hAnsi="Bookman Old Style"/>
          <w:sz w:val="28"/>
          <w:szCs w:val="28"/>
        </w:rPr>
        <w:t xml:space="preserve">ata in metadata fields that are frequently updated automatically, such as last-opened </w:t>
      </w:r>
      <w:proofErr w:type="gramStart"/>
      <w:r w:rsidR="00485DDB">
        <w:rPr>
          <w:rFonts w:ascii="Bookman Old Style" w:hAnsi="Bookman Old Style"/>
          <w:sz w:val="28"/>
          <w:szCs w:val="28"/>
        </w:rPr>
        <w:t>dates;</w:t>
      </w:r>
      <w:proofErr w:type="gramEnd"/>
    </w:p>
    <w:p w14:paraId="7EBD1FFB" w14:textId="3ECEB0AD" w:rsidR="00485DDB" w:rsidRDefault="00DE5E37" w:rsidP="00485DDB">
      <w:pPr>
        <w:pStyle w:val="ListParagraph"/>
        <w:numPr>
          <w:ilvl w:val="0"/>
          <w:numId w:val="3"/>
        </w:numPr>
        <w:spacing w:after="0" w:line="480" w:lineRule="auto"/>
        <w:rPr>
          <w:rFonts w:ascii="Bookman Old Style" w:hAnsi="Bookman Old Style"/>
          <w:sz w:val="28"/>
          <w:szCs w:val="28"/>
        </w:rPr>
      </w:pPr>
      <w:r>
        <w:rPr>
          <w:rFonts w:ascii="Bookman Old Style" w:hAnsi="Bookman Old Style"/>
          <w:sz w:val="28"/>
          <w:szCs w:val="28"/>
        </w:rPr>
        <w:t>b</w:t>
      </w:r>
      <w:r w:rsidR="00485DDB">
        <w:rPr>
          <w:rFonts w:ascii="Bookman Old Style" w:hAnsi="Bookman Old Style"/>
          <w:sz w:val="28"/>
          <w:szCs w:val="28"/>
        </w:rPr>
        <w:t>ackup data that is substantially duplicative of data that is more accessible elsewhere: and</w:t>
      </w:r>
    </w:p>
    <w:p w14:paraId="2AE08AC0" w14:textId="6F38ADDE" w:rsidR="00485DDB" w:rsidRPr="00485DDB" w:rsidRDefault="00DE5E37" w:rsidP="00485DDB">
      <w:pPr>
        <w:pStyle w:val="ListParagraph"/>
        <w:numPr>
          <w:ilvl w:val="0"/>
          <w:numId w:val="3"/>
        </w:numPr>
        <w:spacing w:after="0" w:line="480" w:lineRule="auto"/>
        <w:rPr>
          <w:rFonts w:ascii="Bookman Old Style" w:hAnsi="Bookman Old Style"/>
          <w:sz w:val="28"/>
          <w:szCs w:val="28"/>
        </w:rPr>
      </w:pPr>
      <w:r>
        <w:rPr>
          <w:rFonts w:ascii="Bookman Old Style" w:hAnsi="Bookman Old Style"/>
          <w:sz w:val="28"/>
          <w:szCs w:val="28"/>
        </w:rPr>
        <w:lastRenderedPageBreak/>
        <w:t>o</w:t>
      </w:r>
      <w:r w:rsidR="00485DDB">
        <w:rPr>
          <w:rFonts w:ascii="Bookman Old Style" w:hAnsi="Bookman Old Style"/>
          <w:sz w:val="28"/>
          <w:szCs w:val="28"/>
        </w:rPr>
        <w:t>ther forms of ESI whose preservation requires extraordinary affirmative measures that are no utilized in the ordinary course of business.</w:t>
      </w:r>
    </w:p>
    <w:p w14:paraId="4AF6E40E" w14:textId="14415096" w:rsidR="003953F5" w:rsidRDefault="00485DDB" w:rsidP="001E1ED4">
      <w:pPr>
        <w:pStyle w:val="ListParagraph"/>
        <w:numPr>
          <w:ilvl w:val="0"/>
          <w:numId w:val="1"/>
        </w:numPr>
        <w:spacing w:after="0" w:line="480" w:lineRule="auto"/>
        <w:rPr>
          <w:rFonts w:ascii="Bookman Old Style" w:hAnsi="Bookman Old Style"/>
          <w:sz w:val="28"/>
          <w:szCs w:val="28"/>
        </w:rPr>
      </w:pPr>
      <w:r>
        <w:rPr>
          <w:rFonts w:ascii="Bookman Old Style" w:hAnsi="Bookman Old Style"/>
          <w:sz w:val="28"/>
          <w:szCs w:val="28"/>
        </w:rPr>
        <w:t>The production of privileged or work-product protected documents, ESI, or information, whether inadvertent or otherwise, is not a waiver of privilege or protection from discovery in this case or any other federal</w:t>
      </w:r>
      <w:r w:rsidR="003A038C">
        <w:rPr>
          <w:rFonts w:ascii="Bookman Old Style" w:hAnsi="Bookman Old Style"/>
          <w:sz w:val="28"/>
          <w:szCs w:val="28"/>
        </w:rPr>
        <w:t xml:space="preserve"> or state</w:t>
      </w:r>
      <w:r>
        <w:rPr>
          <w:rFonts w:ascii="Bookman Old Style" w:hAnsi="Bookman Old Style"/>
          <w:sz w:val="28"/>
          <w:szCs w:val="28"/>
        </w:rPr>
        <w:t xml:space="preserve"> proce</w:t>
      </w:r>
      <w:r w:rsidR="003A038C">
        <w:rPr>
          <w:rFonts w:ascii="Bookman Old Style" w:hAnsi="Bookman Old Style"/>
          <w:sz w:val="28"/>
          <w:szCs w:val="28"/>
        </w:rPr>
        <w:t>e</w:t>
      </w:r>
      <w:r>
        <w:rPr>
          <w:rFonts w:ascii="Bookman Old Style" w:hAnsi="Bookman Old Style"/>
          <w:sz w:val="28"/>
          <w:szCs w:val="28"/>
        </w:rPr>
        <w:t>ding.</w:t>
      </w:r>
      <w:r w:rsidR="003A038C">
        <w:rPr>
          <w:rFonts w:ascii="Bookman Old Style" w:hAnsi="Bookman Old Style"/>
          <w:sz w:val="28"/>
          <w:szCs w:val="28"/>
        </w:rPr>
        <w:t xml:space="preserve">  This order shall be interpreted to provide the maximum protection allowed by FRCP 502(d).  Nothing contained herein is intended to, or shall serve to, limit a party’s right to conduct review of documents, ESI, or information for relevance, responsiveness, and/or segregation of privileged and/or protected information before production.</w:t>
      </w:r>
    </w:p>
    <w:p w14:paraId="030F2F14" w14:textId="019F560F" w:rsidR="00152328" w:rsidRDefault="003A038C" w:rsidP="006F4AF6">
      <w:pPr>
        <w:rPr>
          <w:rFonts w:ascii="Bookman Old Style" w:hAnsi="Bookman Old Style"/>
          <w:sz w:val="28"/>
          <w:szCs w:val="28"/>
        </w:rPr>
      </w:pPr>
      <w:r>
        <w:rPr>
          <w:rFonts w:ascii="Bookman Old Style" w:hAnsi="Bookman Old Style"/>
          <w:sz w:val="28"/>
          <w:szCs w:val="28"/>
        </w:rPr>
        <w:t xml:space="preserve">NOTE: A CONTINUANCE OF THE TRIAL DATE AND /OR FINAL PRE-TRIAL DATE, DOES </w:t>
      </w:r>
      <w:r w:rsidRPr="003A038C">
        <w:rPr>
          <w:rFonts w:ascii="Bookman Old Style" w:hAnsi="Bookman Old Style"/>
          <w:sz w:val="28"/>
          <w:szCs w:val="28"/>
          <w:u w:val="single"/>
        </w:rPr>
        <w:t>NOT</w:t>
      </w:r>
      <w:r>
        <w:rPr>
          <w:rFonts w:ascii="Bookman Old Style" w:hAnsi="Bookman Old Style"/>
          <w:sz w:val="28"/>
          <w:szCs w:val="28"/>
        </w:rPr>
        <w:t xml:space="preserve"> ALTER OR EXTEND ANY OF THE OTHER DATES ABOVE.</w:t>
      </w:r>
      <w:r w:rsidR="00152328" w:rsidRPr="00DA2D80">
        <w:rPr>
          <w:rFonts w:ascii="Bookman Old Style" w:hAnsi="Bookman Old Style"/>
          <w:sz w:val="28"/>
          <w:szCs w:val="28"/>
        </w:rPr>
        <w:tab/>
      </w:r>
      <w:r w:rsidR="00152328" w:rsidRPr="00DA2D80">
        <w:rPr>
          <w:rFonts w:ascii="Bookman Old Style" w:hAnsi="Bookman Old Style"/>
          <w:sz w:val="28"/>
          <w:szCs w:val="28"/>
        </w:rPr>
        <w:tab/>
      </w:r>
      <w:r w:rsidR="00152328" w:rsidRPr="00DA2D80">
        <w:rPr>
          <w:rFonts w:ascii="Bookman Old Style" w:hAnsi="Bookman Old Style"/>
          <w:sz w:val="28"/>
          <w:szCs w:val="28"/>
        </w:rPr>
        <w:tab/>
      </w:r>
      <w:r w:rsidR="00152328" w:rsidRPr="00DA2D80">
        <w:rPr>
          <w:rFonts w:ascii="Bookman Old Style" w:hAnsi="Bookman Old Style"/>
          <w:sz w:val="28"/>
          <w:szCs w:val="28"/>
        </w:rPr>
        <w:tab/>
      </w:r>
    </w:p>
    <w:p w14:paraId="17D90F2A" w14:textId="0023D1E7" w:rsidR="00DA2D80" w:rsidRDefault="003A038C" w:rsidP="006F4AF6">
      <w:pPr>
        <w:rPr>
          <w:rFonts w:ascii="Bookman Old Style" w:hAnsi="Bookman Old Style"/>
          <w:sz w:val="28"/>
          <w:szCs w:val="28"/>
        </w:rPr>
      </w:pPr>
      <w:r>
        <w:rPr>
          <w:rFonts w:ascii="Bookman Old Style" w:hAnsi="Bookman Old Style"/>
          <w:sz w:val="28"/>
          <w:szCs w:val="28"/>
        </w:rPr>
        <w:tab/>
        <w:t xml:space="preserve">ENTERED: </w:t>
      </w:r>
      <w:r w:rsidR="004D7894">
        <w:rPr>
          <w:rFonts w:ascii="Bookman Old Style" w:hAnsi="Bookman Old Style"/>
          <w:sz w:val="28"/>
          <w:szCs w:val="28"/>
        </w:rPr>
        <w:t>________________</w:t>
      </w:r>
    </w:p>
    <w:p w14:paraId="2044BA9D" w14:textId="07B7D3EF" w:rsidR="006F4AF6" w:rsidRPr="00DA2D80" w:rsidRDefault="006F4AF6" w:rsidP="006F4AF6">
      <w:pPr>
        <w:rPr>
          <w:rFonts w:ascii="Bookman Old Style" w:hAnsi="Bookman Old Style"/>
          <w:sz w:val="28"/>
          <w:szCs w:val="28"/>
        </w:rPr>
      </w:pPr>
    </w:p>
    <w:p w14:paraId="324A2276" w14:textId="2B3E6A15" w:rsidR="006F4AF6" w:rsidRPr="00DA2D80" w:rsidRDefault="006F4AF6" w:rsidP="006F4AF6">
      <w:pPr>
        <w:spacing w:after="0"/>
        <w:rPr>
          <w:rFonts w:ascii="Bookman Old Style" w:hAnsi="Bookman Old Style"/>
          <w:sz w:val="28"/>
          <w:szCs w:val="28"/>
          <w:u w:val="single"/>
        </w:rPr>
      </w:pP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r w:rsidR="00152328" w:rsidRPr="00DA2D80">
        <w:rPr>
          <w:rFonts w:ascii="Bookman Old Style" w:hAnsi="Bookman Old Style"/>
          <w:sz w:val="28"/>
          <w:szCs w:val="28"/>
          <w:u w:val="single"/>
        </w:rPr>
        <w:tab/>
      </w:r>
      <w:r w:rsidR="00D87E6E">
        <w:rPr>
          <w:rFonts w:ascii="Bookman Old Style" w:hAnsi="Bookman Old Style"/>
          <w:sz w:val="28"/>
          <w:szCs w:val="28"/>
          <w:u w:val="single"/>
        </w:rPr>
        <w:t xml:space="preserve">                                 </w:t>
      </w:r>
      <w:r w:rsidR="00152328" w:rsidRPr="00DA2D80">
        <w:rPr>
          <w:rFonts w:ascii="Bookman Old Style" w:hAnsi="Bookman Old Style"/>
          <w:sz w:val="28"/>
          <w:szCs w:val="28"/>
          <w:u w:val="single"/>
        </w:rPr>
        <w:tab/>
      </w:r>
      <w:r w:rsidR="00152328" w:rsidRPr="00DA2D80">
        <w:rPr>
          <w:rFonts w:ascii="Bookman Old Style" w:hAnsi="Bookman Old Style"/>
          <w:sz w:val="28"/>
          <w:szCs w:val="28"/>
          <w:u w:val="single"/>
        </w:rPr>
        <w:tab/>
      </w:r>
      <w:r w:rsidR="00152328" w:rsidRPr="00DA2D80">
        <w:rPr>
          <w:rFonts w:ascii="Bookman Old Style" w:hAnsi="Bookman Old Style"/>
          <w:sz w:val="28"/>
          <w:szCs w:val="28"/>
          <w:u w:val="single"/>
        </w:rPr>
        <w:tab/>
      </w:r>
    </w:p>
    <w:p w14:paraId="73A388C5" w14:textId="50ABC76B" w:rsidR="006F4AF6" w:rsidRPr="00DA2D80" w:rsidRDefault="006F4AF6" w:rsidP="006F4AF6">
      <w:pPr>
        <w:spacing w:after="0" w:line="240" w:lineRule="auto"/>
        <w:rPr>
          <w:rFonts w:ascii="Bookman Old Style" w:hAnsi="Bookman Old Style"/>
          <w:sz w:val="28"/>
          <w:szCs w:val="28"/>
        </w:rPr>
      </w:pP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r w:rsidR="00152328" w:rsidRPr="00DA2D80">
        <w:rPr>
          <w:rFonts w:ascii="Bookman Old Style" w:hAnsi="Bookman Old Style"/>
          <w:sz w:val="28"/>
          <w:szCs w:val="28"/>
        </w:rPr>
        <w:t xml:space="preserve">KAREN L. </w:t>
      </w:r>
      <w:proofErr w:type="spellStart"/>
      <w:r w:rsidR="00152328" w:rsidRPr="00DA2D80">
        <w:rPr>
          <w:rFonts w:ascii="Bookman Old Style" w:hAnsi="Bookman Old Style"/>
          <w:sz w:val="28"/>
          <w:szCs w:val="28"/>
        </w:rPr>
        <w:t>McNAUGHT</w:t>
      </w:r>
      <w:proofErr w:type="spellEnd"/>
    </w:p>
    <w:p w14:paraId="334FCC3C" w14:textId="690E3906" w:rsidR="006F4AF6" w:rsidRPr="00DA2D80" w:rsidRDefault="006F4AF6" w:rsidP="006F4AF6">
      <w:pPr>
        <w:spacing w:after="0" w:line="240" w:lineRule="auto"/>
        <w:rPr>
          <w:rFonts w:ascii="Bookman Old Style" w:hAnsi="Bookman Old Style"/>
          <w:sz w:val="28"/>
          <w:szCs w:val="28"/>
        </w:rPr>
      </w:pP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r>
      <w:r w:rsidRPr="00DA2D80">
        <w:rPr>
          <w:rFonts w:ascii="Bookman Old Style" w:hAnsi="Bookman Old Style"/>
          <w:sz w:val="28"/>
          <w:szCs w:val="28"/>
        </w:rPr>
        <w:tab/>
        <w:t>UNITED STATES MAGISTRATE JUDGE</w:t>
      </w:r>
    </w:p>
    <w:p w14:paraId="432D48B7" w14:textId="77777777" w:rsidR="006F4AF6" w:rsidRPr="00DA2D80" w:rsidRDefault="006F4AF6" w:rsidP="006F4AF6">
      <w:pPr>
        <w:spacing w:after="0"/>
        <w:rPr>
          <w:rFonts w:ascii="Bookman Old Style" w:hAnsi="Bookman Old Style"/>
          <w:sz w:val="28"/>
          <w:szCs w:val="28"/>
        </w:rPr>
      </w:pPr>
    </w:p>
    <w:sectPr w:rsidR="006F4AF6" w:rsidRPr="00DA2D80" w:rsidSect="00EC39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26A85" w14:textId="77777777" w:rsidR="00D6111F" w:rsidRDefault="00D6111F" w:rsidP="00D6111F">
      <w:pPr>
        <w:spacing w:after="0" w:line="240" w:lineRule="auto"/>
      </w:pPr>
      <w:r>
        <w:separator/>
      </w:r>
    </w:p>
  </w:endnote>
  <w:endnote w:type="continuationSeparator" w:id="0">
    <w:p w14:paraId="16A7F06A" w14:textId="77777777" w:rsidR="00D6111F" w:rsidRDefault="00D6111F" w:rsidP="00D61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8EA9" w14:textId="77777777" w:rsidR="00D6111F" w:rsidRDefault="00D61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781395"/>
      <w:docPartObj>
        <w:docPartGallery w:val="Page Numbers (Bottom of Page)"/>
        <w:docPartUnique/>
      </w:docPartObj>
    </w:sdtPr>
    <w:sdtEndPr>
      <w:rPr>
        <w:noProof/>
      </w:rPr>
    </w:sdtEndPr>
    <w:sdtContent>
      <w:p w14:paraId="74FCD940" w14:textId="3BC30117" w:rsidR="00D6111F" w:rsidRDefault="00D611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80A679" w14:textId="77777777" w:rsidR="00D6111F" w:rsidRDefault="00D611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C38D" w14:textId="77777777" w:rsidR="00D6111F" w:rsidRDefault="00D61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36A4B" w14:textId="77777777" w:rsidR="00D6111F" w:rsidRDefault="00D6111F" w:rsidP="00D6111F">
      <w:pPr>
        <w:spacing w:after="0" w:line="240" w:lineRule="auto"/>
      </w:pPr>
      <w:r>
        <w:separator/>
      </w:r>
    </w:p>
  </w:footnote>
  <w:footnote w:type="continuationSeparator" w:id="0">
    <w:p w14:paraId="295FF537" w14:textId="77777777" w:rsidR="00D6111F" w:rsidRDefault="00D6111F" w:rsidP="00D61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C6ED" w14:textId="77777777" w:rsidR="00D6111F" w:rsidRDefault="00D61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CA97" w14:textId="77777777" w:rsidR="00D6111F" w:rsidRDefault="00D61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EBC7" w14:textId="77777777" w:rsidR="00D6111F" w:rsidRDefault="00D61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5A66"/>
    <w:multiLevelType w:val="hybridMultilevel"/>
    <w:tmpl w:val="24402AF6"/>
    <w:lvl w:ilvl="0" w:tplc="FF04FD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6FC544F"/>
    <w:multiLevelType w:val="hybridMultilevel"/>
    <w:tmpl w:val="DD8A7260"/>
    <w:lvl w:ilvl="0" w:tplc="5A4214A2">
      <w:start w:val="1"/>
      <w:numFmt w:val="decimal"/>
      <w:lvlText w:val="%1."/>
      <w:lvlJc w:val="left"/>
      <w:pPr>
        <w:tabs>
          <w:tab w:val="num" w:pos="1080"/>
        </w:tabs>
        <w:ind w:left="1080" w:hanging="648"/>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F512E7"/>
    <w:multiLevelType w:val="hybridMultilevel"/>
    <w:tmpl w:val="C2CC9E12"/>
    <w:lvl w:ilvl="0" w:tplc="19F081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50310232">
    <w:abstractNumId w:val="1"/>
  </w:num>
  <w:num w:numId="2" w16cid:durableId="1118522358">
    <w:abstractNumId w:val="2"/>
  </w:num>
  <w:num w:numId="3" w16cid:durableId="1018502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AF6"/>
    <w:rsid w:val="00005F25"/>
    <w:rsid w:val="00022F34"/>
    <w:rsid w:val="0009669C"/>
    <w:rsid w:val="000B0304"/>
    <w:rsid w:val="00147338"/>
    <w:rsid w:val="00152328"/>
    <w:rsid w:val="001749DE"/>
    <w:rsid w:val="001B4CF2"/>
    <w:rsid w:val="001E1ED4"/>
    <w:rsid w:val="001E6068"/>
    <w:rsid w:val="00222C61"/>
    <w:rsid w:val="002411D8"/>
    <w:rsid w:val="00254B2D"/>
    <w:rsid w:val="003953F5"/>
    <w:rsid w:val="003A038C"/>
    <w:rsid w:val="003B46BC"/>
    <w:rsid w:val="003D762F"/>
    <w:rsid w:val="003F0895"/>
    <w:rsid w:val="00485DDB"/>
    <w:rsid w:val="004D7894"/>
    <w:rsid w:val="005056A9"/>
    <w:rsid w:val="005F5CF8"/>
    <w:rsid w:val="00603B19"/>
    <w:rsid w:val="006341B7"/>
    <w:rsid w:val="006F4AF6"/>
    <w:rsid w:val="00900D25"/>
    <w:rsid w:val="0098027F"/>
    <w:rsid w:val="009E4A27"/>
    <w:rsid w:val="009E6D24"/>
    <w:rsid w:val="00A34D92"/>
    <w:rsid w:val="00AF2E06"/>
    <w:rsid w:val="00BE6DD1"/>
    <w:rsid w:val="00C36AF5"/>
    <w:rsid w:val="00C4424A"/>
    <w:rsid w:val="00C46B8B"/>
    <w:rsid w:val="00CA2EC3"/>
    <w:rsid w:val="00D041C3"/>
    <w:rsid w:val="00D6111F"/>
    <w:rsid w:val="00D85461"/>
    <w:rsid w:val="00D87E6E"/>
    <w:rsid w:val="00DA2D80"/>
    <w:rsid w:val="00DE5E37"/>
    <w:rsid w:val="00E70412"/>
    <w:rsid w:val="00E751D8"/>
    <w:rsid w:val="00EC392C"/>
    <w:rsid w:val="00F95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AAC07"/>
  <w15:chartTrackingRefBased/>
  <w15:docId w15:val="{03A5C62A-FCA3-4E20-8635-ED599D2E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AF6"/>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D80"/>
    <w:pPr>
      <w:ind w:left="720"/>
      <w:contextualSpacing/>
    </w:pPr>
  </w:style>
  <w:style w:type="paragraph" w:styleId="Header">
    <w:name w:val="header"/>
    <w:basedOn w:val="Normal"/>
    <w:link w:val="HeaderChar"/>
    <w:uiPriority w:val="99"/>
    <w:unhideWhenUsed/>
    <w:rsid w:val="00D61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11F"/>
    <w:rPr>
      <w:rFonts w:ascii="Book Antiqua" w:hAnsi="Book Antiqua"/>
      <w:sz w:val="24"/>
    </w:rPr>
  </w:style>
  <w:style w:type="paragraph" w:styleId="Footer">
    <w:name w:val="footer"/>
    <w:basedOn w:val="Normal"/>
    <w:link w:val="FooterChar"/>
    <w:uiPriority w:val="99"/>
    <w:unhideWhenUsed/>
    <w:rsid w:val="00D61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11F"/>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Hopps, Lisa (USAILC)</dc:creator>
  <cp:keywords/>
  <dc:description/>
  <cp:lastModifiedBy>Kristen Potter</cp:lastModifiedBy>
  <cp:revision>2</cp:revision>
  <cp:lastPrinted>2022-07-13T20:44:00Z</cp:lastPrinted>
  <dcterms:created xsi:type="dcterms:W3CDTF">2023-02-15T14:57:00Z</dcterms:created>
  <dcterms:modified xsi:type="dcterms:W3CDTF">2023-02-15T14:57:00Z</dcterms:modified>
</cp:coreProperties>
</file>